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C93D1" w14:textId="77777777" w:rsidR="007D1187" w:rsidRPr="00D7278B" w:rsidRDefault="007D1187" w:rsidP="007D1187">
      <w:pPr>
        <w:tabs>
          <w:tab w:val="left" w:pos="708"/>
        </w:tabs>
        <w:ind w:firstLine="709"/>
        <w:jc w:val="right"/>
        <w:rPr>
          <w:b/>
        </w:rPr>
      </w:pPr>
      <w:r w:rsidRPr="00705594">
        <w:rPr>
          <w:b/>
        </w:rPr>
        <w:t>Приложение 1 к</w:t>
      </w:r>
      <w:r w:rsidRPr="00D7278B">
        <w:rPr>
          <w:b/>
        </w:rPr>
        <w:t xml:space="preserve"> РПД </w:t>
      </w:r>
      <w:r>
        <w:rPr>
          <w:b/>
        </w:rPr>
        <w:t>Современные направления лингвистики</w:t>
      </w:r>
    </w:p>
    <w:p w14:paraId="6ECF8E91" w14:textId="77777777" w:rsidR="007D1187" w:rsidRPr="00A61BB7" w:rsidRDefault="007D1187" w:rsidP="007D1187">
      <w:pPr>
        <w:tabs>
          <w:tab w:val="left" w:pos="708"/>
        </w:tabs>
        <w:jc w:val="right"/>
        <w:rPr>
          <w:b/>
        </w:rPr>
      </w:pPr>
      <w:r w:rsidRPr="00A61BB7">
        <w:rPr>
          <w:b/>
        </w:rPr>
        <w:t>45.06.01 Языкознание и литературоведение</w:t>
      </w:r>
    </w:p>
    <w:p w14:paraId="2B9D421E" w14:textId="77777777" w:rsidR="007D1187" w:rsidRPr="00A61BB7" w:rsidRDefault="007D1187" w:rsidP="007D1187">
      <w:pPr>
        <w:tabs>
          <w:tab w:val="left" w:pos="708"/>
        </w:tabs>
        <w:jc w:val="right"/>
        <w:rPr>
          <w:b/>
        </w:rPr>
      </w:pPr>
      <w:r w:rsidRPr="00A61BB7">
        <w:rPr>
          <w:b/>
        </w:rPr>
        <w:t>Направленность (профиль) – Германские языки</w:t>
      </w:r>
    </w:p>
    <w:p w14:paraId="4AFE5309" w14:textId="77777777" w:rsidR="007D1187" w:rsidRPr="00A61BB7" w:rsidRDefault="007D1187" w:rsidP="007D1187">
      <w:pPr>
        <w:tabs>
          <w:tab w:val="left" w:pos="708"/>
        </w:tabs>
        <w:jc w:val="right"/>
        <w:rPr>
          <w:b/>
        </w:rPr>
      </w:pPr>
      <w:r w:rsidRPr="00A61BB7">
        <w:rPr>
          <w:b/>
        </w:rPr>
        <w:t>Форма обучения – заочная</w:t>
      </w:r>
    </w:p>
    <w:p w14:paraId="19C46DD1" w14:textId="77777777" w:rsidR="007D1187" w:rsidRPr="00A61BB7" w:rsidRDefault="007D1187" w:rsidP="007D1187">
      <w:pPr>
        <w:tabs>
          <w:tab w:val="left" w:pos="708"/>
        </w:tabs>
        <w:jc w:val="right"/>
        <w:rPr>
          <w:b/>
        </w:rPr>
      </w:pPr>
      <w:r w:rsidRPr="00A61BB7">
        <w:rPr>
          <w:b/>
        </w:rPr>
        <w:t>Год набора – 2020</w:t>
      </w:r>
    </w:p>
    <w:p w14:paraId="1FB5B3D5" w14:textId="77777777" w:rsidR="007D1187" w:rsidRPr="00D7278B" w:rsidRDefault="007D1187" w:rsidP="007D1187">
      <w:pPr>
        <w:ind w:firstLine="680"/>
        <w:jc w:val="right"/>
        <w:rPr>
          <w:b/>
          <w:i/>
        </w:rPr>
      </w:pPr>
    </w:p>
    <w:p w14:paraId="18C0C21B" w14:textId="77777777" w:rsidR="007D1187" w:rsidRPr="00D7278B" w:rsidRDefault="007D1187" w:rsidP="007D1187">
      <w:pPr>
        <w:ind w:firstLine="680"/>
        <w:jc w:val="both"/>
        <w:rPr>
          <w:b/>
          <w:i/>
          <w:color w:val="FF0000"/>
        </w:rPr>
      </w:pPr>
    </w:p>
    <w:p w14:paraId="35E3437A" w14:textId="77777777" w:rsidR="007D1187" w:rsidRPr="00D7278B" w:rsidRDefault="007D1187" w:rsidP="007D1187">
      <w:pPr>
        <w:jc w:val="center"/>
        <w:rPr>
          <w:b/>
        </w:rPr>
      </w:pPr>
      <w:r w:rsidRPr="00D7278B">
        <w:rPr>
          <w:b/>
        </w:rPr>
        <w:t>МЕТОДИЧЕСКИЕ УКАЗАНИЯ ДЛЯ ОБУЧАЮЩИХСЯ ПО ОСВОЕНИЮ ДИСЦИПЛИНЫ (МОДУЛЯ)</w:t>
      </w:r>
    </w:p>
    <w:p w14:paraId="6AA0659A" w14:textId="77777777" w:rsidR="007D1187" w:rsidRPr="00D7278B" w:rsidRDefault="007D1187" w:rsidP="007D1187">
      <w:pPr>
        <w:jc w:val="center"/>
        <w:rPr>
          <w:b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"/>
        <w:gridCol w:w="3269"/>
        <w:gridCol w:w="5537"/>
      </w:tblGrid>
      <w:tr w:rsidR="007D1187" w:rsidRPr="004565C2" w14:paraId="0DBB24DE" w14:textId="77777777" w:rsidTr="00A85936">
        <w:tc>
          <w:tcPr>
            <w:tcW w:w="235" w:type="pct"/>
            <w:vAlign w:val="center"/>
          </w:tcPr>
          <w:p w14:paraId="2666AD53" w14:textId="77777777" w:rsidR="007D1187" w:rsidRPr="004565C2" w:rsidRDefault="007D1187" w:rsidP="00A85936">
            <w:pPr>
              <w:contextualSpacing/>
            </w:pPr>
            <w:r w:rsidRPr="004565C2">
              <w:t>1.</w:t>
            </w:r>
          </w:p>
        </w:tc>
        <w:tc>
          <w:tcPr>
            <w:tcW w:w="1769" w:type="pct"/>
            <w:vAlign w:val="center"/>
          </w:tcPr>
          <w:p w14:paraId="4C13FD9A" w14:textId="77777777" w:rsidR="007D1187" w:rsidRPr="004565C2" w:rsidRDefault="007D1187" w:rsidP="00A85936">
            <w:pPr>
              <w:contextualSpacing/>
              <w:jc w:val="both"/>
            </w:pPr>
            <w:r w:rsidRPr="004565C2">
              <w:t xml:space="preserve">Кафедра </w:t>
            </w:r>
          </w:p>
        </w:tc>
        <w:tc>
          <w:tcPr>
            <w:tcW w:w="2996" w:type="pct"/>
            <w:vAlign w:val="center"/>
          </w:tcPr>
          <w:p w14:paraId="35F4DC7B" w14:textId="77777777" w:rsidR="007D1187" w:rsidRPr="004565C2" w:rsidRDefault="007D1187" w:rsidP="00A85936">
            <w:pPr>
              <w:contextualSpacing/>
              <w:jc w:val="both"/>
            </w:pPr>
            <w:r w:rsidRPr="004565C2">
              <w:t>Иностранных языков</w:t>
            </w:r>
          </w:p>
        </w:tc>
      </w:tr>
      <w:tr w:rsidR="007D1187" w:rsidRPr="004565C2" w14:paraId="22BC45FA" w14:textId="77777777" w:rsidTr="00A85936">
        <w:tc>
          <w:tcPr>
            <w:tcW w:w="235" w:type="pct"/>
            <w:vAlign w:val="center"/>
          </w:tcPr>
          <w:p w14:paraId="5F820561" w14:textId="77777777" w:rsidR="007D1187" w:rsidRPr="004565C2" w:rsidRDefault="007D1187" w:rsidP="00A85936">
            <w:pPr>
              <w:contextualSpacing/>
            </w:pPr>
            <w:r w:rsidRPr="004565C2">
              <w:t>2.</w:t>
            </w:r>
          </w:p>
        </w:tc>
        <w:tc>
          <w:tcPr>
            <w:tcW w:w="1769" w:type="pct"/>
            <w:vAlign w:val="center"/>
          </w:tcPr>
          <w:p w14:paraId="1A1544F0" w14:textId="77777777" w:rsidR="007D1187" w:rsidRPr="004565C2" w:rsidRDefault="007D1187" w:rsidP="00A85936">
            <w:pPr>
              <w:contextualSpacing/>
              <w:jc w:val="both"/>
            </w:pPr>
            <w:r w:rsidRPr="004565C2">
              <w:t>Направление подготовки</w:t>
            </w:r>
          </w:p>
        </w:tc>
        <w:tc>
          <w:tcPr>
            <w:tcW w:w="2996" w:type="pct"/>
            <w:vAlign w:val="center"/>
          </w:tcPr>
          <w:p w14:paraId="3D0277D7" w14:textId="77777777" w:rsidR="007D1187" w:rsidRPr="00BD2637" w:rsidRDefault="007D1187" w:rsidP="00A85936">
            <w:pPr>
              <w:tabs>
                <w:tab w:val="left" w:pos="0"/>
              </w:tabs>
              <w:contextualSpacing/>
              <w:jc w:val="both"/>
              <w:rPr>
                <w:bCs/>
              </w:rPr>
            </w:pPr>
            <w:r w:rsidRPr="00522027">
              <w:t>45.06.01 Языкознание и литературоведение</w:t>
            </w:r>
          </w:p>
        </w:tc>
      </w:tr>
      <w:tr w:rsidR="007D1187" w:rsidRPr="004565C2" w14:paraId="1DD640F4" w14:textId="77777777" w:rsidTr="00A85936">
        <w:tc>
          <w:tcPr>
            <w:tcW w:w="235" w:type="pct"/>
            <w:vAlign w:val="center"/>
          </w:tcPr>
          <w:p w14:paraId="2BD55D9D" w14:textId="77777777" w:rsidR="007D1187" w:rsidRPr="004565C2" w:rsidRDefault="007D1187" w:rsidP="00A85936">
            <w:pPr>
              <w:contextualSpacing/>
            </w:pPr>
            <w:r w:rsidRPr="004565C2">
              <w:t>3.</w:t>
            </w:r>
          </w:p>
        </w:tc>
        <w:tc>
          <w:tcPr>
            <w:tcW w:w="1769" w:type="pct"/>
            <w:vAlign w:val="center"/>
          </w:tcPr>
          <w:p w14:paraId="3375290D" w14:textId="77777777" w:rsidR="007D1187" w:rsidRPr="004565C2" w:rsidRDefault="007D1187" w:rsidP="00A85936">
            <w:pPr>
              <w:contextualSpacing/>
              <w:jc w:val="both"/>
            </w:pPr>
            <w:r>
              <w:t>Направленность (профиль)</w:t>
            </w:r>
          </w:p>
        </w:tc>
        <w:tc>
          <w:tcPr>
            <w:tcW w:w="2996" w:type="pct"/>
            <w:vAlign w:val="center"/>
          </w:tcPr>
          <w:p w14:paraId="30B4A978" w14:textId="77777777" w:rsidR="007D1187" w:rsidRPr="00BD2637" w:rsidRDefault="007D1187" w:rsidP="00A85936">
            <w:pPr>
              <w:contextualSpacing/>
              <w:jc w:val="both"/>
            </w:pPr>
            <w:r w:rsidRPr="00522027">
              <w:t>Германские языки</w:t>
            </w:r>
          </w:p>
        </w:tc>
      </w:tr>
      <w:tr w:rsidR="007D1187" w:rsidRPr="004565C2" w14:paraId="5BC5DD6C" w14:textId="77777777" w:rsidTr="00A85936">
        <w:tc>
          <w:tcPr>
            <w:tcW w:w="235" w:type="pct"/>
            <w:vAlign w:val="center"/>
          </w:tcPr>
          <w:p w14:paraId="3F869ABF" w14:textId="77777777" w:rsidR="007D1187" w:rsidRPr="004565C2" w:rsidRDefault="007D1187" w:rsidP="00A85936">
            <w:pPr>
              <w:contextualSpacing/>
            </w:pPr>
            <w:r w:rsidRPr="004565C2">
              <w:t>4.</w:t>
            </w:r>
          </w:p>
        </w:tc>
        <w:tc>
          <w:tcPr>
            <w:tcW w:w="1769" w:type="pct"/>
            <w:vAlign w:val="center"/>
          </w:tcPr>
          <w:p w14:paraId="29EB5D84" w14:textId="77777777" w:rsidR="007D1187" w:rsidRPr="004565C2" w:rsidRDefault="007D1187" w:rsidP="00A85936">
            <w:pPr>
              <w:contextualSpacing/>
              <w:jc w:val="both"/>
            </w:pPr>
            <w:r w:rsidRPr="004565C2">
              <w:t>Дисциплина (модуль)</w:t>
            </w:r>
          </w:p>
        </w:tc>
        <w:tc>
          <w:tcPr>
            <w:tcW w:w="2996" w:type="pct"/>
            <w:vAlign w:val="center"/>
          </w:tcPr>
          <w:p w14:paraId="456F5969" w14:textId="77777777" w:rsidR="007D1187" w:rsidRPr="00BD2637" w:rsidRDefault="007D1187" w:rsidP="00A85936">
            <w:pPr>
              <w:contextualSpacing/>
              <w:jc w:val="both"/>
            </w:pPr>
            <w:r>
              <w:t>Современные направления лингвистики</w:t>
            </w:r>
          </w:p>
        </w:tc>
      </w:tr>
      <w:tr w:rsidR="007D1187" w:rsidRPr="004565C2" w14:paraId="7C3C44A4" w14:textId="77777777" w:rsidTr="00A85936">
        <w:tc>
          <w:tcPr>
            <w:tcW w:w="235" w:type="pct"/>
            <w:vAlign w:val="center"/>
          </w:tcPr>
          <w:p w14:paraId="50CC4EA0" w14:textId="77777777" w:rsidR="007D1187" w:rsidRPr="004565C2" w:rsidRDefault="007D1187" w:rsidP="00A85936">
            <w:pPr>
              <w:contextualSpacing/>
            </w:pPr>
            <w:r w:rsidRPr="004565C2">
              <w:t>5.</w:t>
            </w:r>
          </w:p>
        </w:tc>
        <w:tc>
          <w:tcPr>
            <w:tcW w:w="1769" w:type="pct"/>
            <w:vAlign w:val="center"/>
          </w:tcPr>
          <w:p w14:paraId="48F13A86" w14:textId="77777777" w:rsidR="007D1187" w:rsidRPr="004565C2" w:rsidRDefault="007D1187" w:rsidP="00A85936">
            <w:pPr>
              <w:contextualSpacing/>
              <w:jc w:val="both"/>
            </w:pPr>
            <w:r w:rsidRPr="004565C2">
              <w:t>Форма обучения</w:t>
            </w:r>
          </w:p>
        </w:tc>
        <w:tc>
          <w:tcPr>
            <w:tcW w:w="2996" w:type="pct"/>
            <w:vAlign w:val="center"/>
          </w:tcPr>
          <w:p w14:paraId="695EFDD2" w14:textId="77777777" w:rsidR="007D1187" w:rsidRPr="004565C2" w:rsidRDefault="007D1187" w:rsidP="00A85936">
            <w:pPr>
              <w:contextualSpacing/>
              <w:jc w:val="both"/>
            </w:pPr>
            <w:r>
              <w:t>зао</w:t>
            </w:r>
            <w:r w:rsidRPr="004565C2">
              <w:t xml:space="preserve">чная </w:t>
            </w:r>
          </w:p>
        </w:tc>
      </w:tr>
      <w:tr w:rsidR="007D1187" w:rsidRPr="004565C2" w14:paraId="0DFC1D65" w14:textId="77777777" w:rsidTr="00A85936">
        <w:tc>
          <w:tcPr>
            <w:tcW w:w="235" w:type="pct"/>
            <w:vAlign w:val="center"/>
          </w:tcPr>
          <w:p w14:paraId="2F22423D" w14:textId="77777777" w:rsidR="007D1187" w:rsidRPr="004565C2" w:rsidRDefault="007D1187" w:rsidP="00A85936">
            <w:pPr>
              <w:contextualSpacing/>
            </w:pPr>
            <w:r w:rsidRPr="004565C2">
              <w:t>6.</w:t>
            </w:r>
          </w:p>
        </w:tc>
        <w:tc>
          <w:tcPr>
            <w:tcW w:w="1769" w:type="pct"/>
            <w:vAlign w:val="center"/>
          </w:tcPr>
          <w:p w14:paraId="5053DEF9" w14:textId="77777777" w:rsidR="007D1187" w:rsidRPr="004565C2" w:rsidRDefault="007D1187" w:rsidP="00A85936">
            <w:pPr>
              <w:contextualSpacing/>
              <w:jc w:val="both"/>
            </w:pPr>
            <w:r w:rsidRPr="004565C2">
              <w:t>Год набора</w:t>
            </w:r>
          </w:p>
        </w:tc>
        <w:tc>
          <w:tcPr>
            <w:tcW w:w="2996" w:type="pct"/>
            <w:vAlign w:val="center"/>
          </w:tcPr>
          <w:p w14:paraId="3C9DD4DE" w14:textId="77777777" w:rsidR="007D1187" w:rsidRPr="004565C2" w:rsidRDefault="007D1187" w:rsidP="00A85936">
            <w:pPr>
              <w:contextualSpacing/>
              <w:jc w:val="both"/>
            </w:pPr>
            <w:r w:rsidRPr="004565C2">
              <w:t>20</w:t>
            </w:r>
            <w:r>
              <w:t>20</w:t>
            </w:r>
          </w:p>
        </w:tc>
      </w:tr>
    </w:tbl>
    <w:p w14:paraId="1C006FE1" w14:textId="77777777" w:rsidR="007D1187" w:rsidRPr="00FF5B75" w:rsidRDefault="007D1187" w:rsidP="007D1187">
      <w:pPr>
        <w:widowControl w:val="0"/>
        <w:autoSpaceDE w:val="0"/>
        <w:autoSpaceDN w:val="0"/>
        <w:adjustRightInd w:val="0"/>
        <w:ind w:left="360"/>
        <w:jc w:val="both"/>
      </w:pPr>
    </w:p>
    <w:p w14:paraId="57D0C974" w14:textId="77777777" w:rsidR="007D1187" w:rsidRPr="005A1BE8" w:rsidRDefault="007D1187" w:rsidP="007D1187">
      <w:pPr>
        <w:widowControl w:val="0"/>
        <w:tabs>
          <w:tab w:val="left" w:pos="851"/>
        </w:tabs>
        <w:autoSpaceDE w:val="0"/>
        <w:autoSpaceDN w:val="0"/>
        <w:adjustRightInd w:val="0"/>
        <w:ind w:firstLine="708"/>
        <w:jc w:val="both"/>
      </w:pPr>
    </w:p>
    <w:p w14:paraId="7FCD4240" w14:textId="77777777" w:rsidR="007D1187" w:rsidRDefault="007D1187" w:rsidP="007D1187">
      <w:pPr>
        <w:pStyle w:val="a3"/>
        <w:widowControl w:val="0"/>
        <w:numPr>
          <w:ilvl w:val="3"/>
          <w:numId w:val="10"/>
        </w:numPr>
        <w:tabs>
          <w:tab w:val="num" w:pos="360"/>
          <w:tab w:val="left" w:pos="426"/>
          <w:tab w:val="left" w:pos="900"/>
        </w:tabs>
        <w:autoSpaceDE w:val="0"/>
        <w:autoSpaceDN w:val="0"/>
        <w:adjustRightInd w:val="0"/>
        <w:ind w:left="0" w:firstLine="709"/>
        <w:contextualSpacing w:val="0"/>
        <w:jc w:val="both"/>
        <w:rPr>
          <w:b/>
        </w:rPr>
      </w:pPr>
      <w:r>
        <w:rPr>
          <w:b/>
        </w:rPr>
        <w:t>Методические рекомендации</w:t>
      </w:r>
    </w:p>
    <w:p w14:paraId="00738CA9" w14:textId="77777777" w:rsidR="007D1187" w:rsidRPr="009C30DC" w:rsidRDefault="007D1187" w:rsidP="007D1187">
      <w:pPr>
        <w:widowControl w:val="0"/>
        <w:tabs>
          <w:tab w:val="num" w:pos="360"/>
          <w:tab w:val="left" w:pos="426"/>
          <w:tab w:val="left" w:pos="900"/>
        </w:tabs>
        <w:autoSpaceDE w:val="0"/>
        <w:autoSpaceDN w:val="0"/>
        <w:adjustRightInd w:val="0"/>
        <w:ind w:left="709"/>
        <w:jc w:val="both"/>
        <w:rPr>
          <w:b/>
        </w:rPr>
      </w:pPr>
    </w:p>
    <w:p w14:paraId="6BE7E929" w14:textId="77777777" w:rsidR="007D1187" w:rsidRPr="00D7278B" w:rsidRDefault="007D1187" w:rsidP="007D1187">
      <w:pPr>
        <w:keepNext/>
        <w:tabs>
          <w:tab w:val="left" w:pos="900"/>
        </w:tabs>
        <w:ind w:firstLine="709"/>
        <w:jc w:val="both"/>
        <w:outlineLvl w:val="1"/>
        <w:rPr>
          <w:b/>
        </w:rPr>
      </w:pPr>
      <w:r>
        <w:rPr>
          <w:b/>
        </w:rPr>
        <w:t xml:space="preserve">1.1. Методические рекомендации по организации работы студентов во время </w:t>
      </w:r>
      <w:r w:rsidRPr="00D7278B">
        <w:rPr>
          <w:b/>
        </w:rPr>
        <w:t>проведения лекционных занятий</w:t>
      </w:r>
    </w:p>
    <w:p w14:paraId="3AE8CBD2" w14:textId="77777777" w:rsidR="007D1187" w:rsidRPr="00D7278B" w:rsidRDefault="007D1187" w:rsidP="007D1187">
      <w:pPr>
        <w:tabs>
          <w:tab w:val="left" w:pos="900"/>
        </w:tabs>
        <w:ind w:firstLine="709"/>
        <w:jc w:val="both"/>
      </w:pPr>
      <w:r w:rsidRPr="00D7278B">
        <w:t>Приступая к изучению дисциплины, студенту необходимо внимательно ознакомиться с тематическим планом занятий, списком рекомендованной литературы. Следует уяснить последовательность выполнения индивидуальных учебных заданий. Самостоятельная работа студента предполагает работу с научной и учебной литературой, умение создавать тексты. Уровень и глубина усвоения дисциплины зависят от активной и систематической работы на лекциях, изучения рекомендованной литературы, выполнения контрольных письменных заданий.</w:t>
      </w:r>
    </w:p>
    <w:p w14:paraId="0FE01B52" w14:textId="77777777" w:rsidR="007D1187" w:rsidRPr="00D7278B" w:rsidRDefault="007D1187" w:rsidP="007D1187">
      <w:pPr>
        <w:tabs>
          <w:tab w:val="left" w:pos="900"/>
        </w:tabs>
        <w:ind w:firstLine="709"/>
        <w:jc w:val="both"/>
      </w:pPr>
      <w:r w:rsidRPr="00D7278B">
        <w:t xml:space="preserve">При изучении дисциплины студенты выполняют следующие задания: </w:t>
      </w:r>
    </w:p>
    <w:p w14:paraId="2384DF13" w14:textId="77777777" w:rsidR="007D1187" w:rsidRPr="00D7278B" w:rsidRDefault="007D1187" w:rsidP="007D1187">
      <w:pPr>
        <w:tabs>
          <w:tab w:val="left" w:pos="900"/>
        </w:tabs>
        <w:ind w:firstLine="709"/>
        <w:jc w:val="both"/>
      </w:pPr>
      <w:r w:rsidRPr="00D7278B">
        <w:t>- изучают рекомендованную литературу;</w:t>
      </w:r>
    </w:p>
    <w:p w14:paraId="3B6E9DEA" w14:textId="77777777" w:rsidR="007D1187" w:rsidRPr="00D7278B" w:rsidRDefault="007D1187" w:rsidP="007D1187">
      <w:pPr>
        <w:tabs>
          <w:tab w:val="left" w:pos="900"/>
        </w:tabs>
        <w:ind w:firstLine="709"/>
        <w:jc w:val="both"/>
      </w:pPr>
      <w:r w:rsidRPr="00D7278B">
        <w:t xml:space="preserve">- выполняют задания, предусмотренные для самостоятельной работы. </w:t>
      </w:r>
    </w:p>
    <w:p w14:paraId="1DACF4D3" w14:textId="77777777" w:rsidR="007D1187" w:rsidRPr="00D7278B" w:rsidRDefault="007D1187" w:rsidP="007D1187">
      <w:pPr>
        <w:numPr>
          <w:ilvl w:val="12"/>
          <w:numId w:val="0"/>
        </w:numPr>
        <w:tabs>
          <w:tab w:val="left" w:pos="900"/>
        </w:tabs>
        <w:ind w:firstLine="709"/>
        <w:jc w:val="both"/>
      </w:pPr>
      <w:r w:rsidRPr="00D7278B">
        <w:t xml:space="preserve">Основными видами аудиторной работы студентов являются лекции и практические занятия. </w:t>
      </w:r>
    </w:p>
    <w:p w14:paraId="0F38FBD3" w14:textId="77777777" w:rsidR="007D1187" w:rsidRPr="00D7278B" w:rsidRDefault="007D1187" w:rsidP="007D1187">
      <w:pPr>
        <w:numPr>
          <w:ilvl w:val="12"/>
          <w:numId w:val="0"/>
        </w:numPr>
        <w:tabs>
          <w:tab w:val="left" w:pos="900"/>
        </w:tabs>
        <w:ind w:firstLine="709"/>
        <w:jc w:val="both"/>
      </w:pPr>
      <w:r w:rsidRPr="00D7278B">
        <w:t xml:space="preserve">В ходе лекций преподаватель излагает и разъясняет основные, наиболее сложные понятия темы, а также связанные с ней теоретические и практические проблемы, дает рекомендации на практическое занятие и указания на самостоятельную работу. </w:t>
      </w:r>
    </w:p>
    <w:p w14:paraId="182197D6" w14:textId="77777777" w:rsidR="007D1187" w:rsidRDefault="007D1187" w:rsidP="007D1187">
      <w:pPr>
        <w:tabs>
          <w:tab w:val="left" w:pos="900"/>
        </w:tabs>
        <w:ind w:firstLine="709"/>
        <w:jc w:val="both"/>
      </w:pPr>
      <w:r w:rsidRPr="00D7278B">
        <w:t>Практические занятия завершают изучение наиболее важных тем учебной дисциплины. Они служат для закрепления изученного материала, развития умений и навыков подготовки докладов, сообщений, приобретения опыта устных публичных выступлений, ведения дискуссии, аргументации и защиты выдвигаемых положений, а также для контроля преподавателем степени подготовленности студентов по изучаемой дисциплине.</w:t>
      </w:r>
    </w:p>
    <w:p w14:paraId="5BCA9979" w14:textId="77777777" w:rsidR="007D1187" w:rsidRDefault="007D1187" w:rsidP="007D1187">
      <w:pPr>
        <w:tabs>
          <w:tab w:val="left" w:pos="900"/>
        </w:tabs>
        <w:ind w:firstLine="709"/>
        <w:jc w:val="both"/>
      </w:pPr>
    </w:p>
    <w:p w14:paraId="066EA1A9" w14:textId="77777777" w:rsidR="007D1187" w:rsidRPr="00CF01F3" w:rsidRDefault="007D1187" w:rsidP="007D1187">
      <w:pPr>
        <w:pStyle w:val="a3"/>
        <w:widowControl w:val="0"/>
        <w:numPr>
          <w:ilvl w:val="1"/>
          <w:numId w:val="12"/>
        </w:numPr>
        <w:tabs>
          <w:tab w:val="left" w:pos="426"/>
          <w:tab w:val="left" w:pos="900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 w:rsidRPr="00CF01F3">
        <w:rPr>
          <w:b/>
        </w:rPr>
        <w:t>Методические рекомендации по подготовке к семинарским (практическим) занятиям</w:t>
      </w:r>
    </w:p>
    <w:p w14:paraId="5D3C76AE" w14:textId="77777777" w:rsidR="007D1187" w:rsidRPr="004A22FF" w:rsidRDefault="007D1187" w:rsidP="007D1187">
      <w:pPr>
        <w:tabs>
          <w:tab w:val="left" w:pos="900"/>
        </w:tabs>
        <w:ind w:firstLine="709"/>
        <w:jc w:val="both"/>
      </w:pPr>
      <w:r w:rsidRPr="00BB4506">
        <w:rPr>
          <w:iCs/>
          <w:spacing w:val="-4"/>
        </w:rPr>
        <w:t xml:space="preserve">Подготовку к практическим занятиям по дисциплине </w:t>
      </w:r>
      <w:r w:rsidRPr="00BB4506">
        <w:rPr>
          <w:spacing w:val="-4"/>
        </w:rPr>
        <w:t>целесообразно</w:t>
      </w:r>
      <w:r w:rsidRPr="004A22FF">
        <w:rPr>
          <w:spacing w:val="-4"/>
        </w:rPr>
        <w:t xml:space="preserve"> проводить </w:t>
      </w:r>
      <w:r w:rsidRPr="004A22FF">
        <w:t>в такой последовательности:</w:t>
      </w:r>
    </w:p>
    <w:p w14:paraId="73A1EA71" w14:textId="77777777" w:rsidR="007D1187" w:rsidRPr="004A22FF" w:rsidRDefault="007D1187" w:rsidP="007D1187">
      <w:pPr>
        <w:widowControl w:val="0"/>
        <w:shd w:val="clear" w:color="auto" w:fill="FFFFFF"/>
        <w:tabs>
          <w:tab w:val="left" w:pos="426"/>
          <w:tab w:val="left" w:pos="900"/>
        </w:tabs>
        <w:autoSpaceDE w:val="0"/>
        <w:autoSpaceDN w:val="0"/>
        <w:adjustRightInd w:val="0"/>
        <w:ind w:firstLine="709"/>
        <w:jc w:val="both"/>
        <w:rPr>
          <w:spacing w:val="-24"/>
        </w:rPr>
      </w:pPr>
      <w:r>
        <w:rPr>
          <w:spacing w:val="-7"/>
        </w:rPr>
        <w:t>п</w:t>
      </w:r>
      <w:r w:rsidRPr="004A22FF">
        <w:rPr>
          <w:spacing w:val="-7"/>
        </w:rPr>
        <w:t xml:space="preserve">ознакомиться с планом семинарского занятия, уяснить тему, </w:t>
      </w:r>
      <w:r w:rsidRPr="004A22FF">
        <w:rPr>
          <w:spacing w:val="-6"/>
        </w:rPr>
        <w:t>цель и вопросы, поставленные в плане семинарского занятия</w:t>
      </w:r>
      <w:r>
        <w:rPr>
          <w:spacing w:val="-6"/>
        </w:rPr>
        <w:t>;</w:t>
      </w:r>
    </w:p>
    <w:p w14:paraId="25ABED35" w14:textId="77777777" w:rsidR="007D1187" w:rsidRPr="004A22FF" w:rsidRDefault="007D1187" w:rsidP="007D1187">
      <w:pPr>
        <w:widowControl w:val="0"/>
        <w:shd w:val="clear" w:color="auto" w:fill="FFFFFF"/>
        <w:tabs>
          <w:tab w:val="left" w:pos="426"/>
          <w:tab w:val="left" w:pos="900"/>
        </w:tabs>
        <w:autoSpaceDE w:val="0"/>
        <w:autoSpaceDN w:val="0"/>
        <w:adjustRightInd w:val="0"/>
        <w:ind w:firstLine="709"/>
        <w:jc w:val="both"/>
        <w:rPr>
          <w:spacing w:val="-16"/>
        </w:rPr>
      </w:pPr>
      <w:r>
        <w:rPr>
          <w:spacing w:val="-7"/>
        </w:rPr>
        <w:t>н</w:t>
      </w:r>
      <w:r w:rsidRPr="004A22FF">
        <w:rPr>
          <w:spacing w:val="-7"/>
        </w:rPr>
        <w:t xml:space="preserve">аметить перечень необходимой литературы, заблаговременно </w:t>
      </w:r>
      <w:r w:rsidRPr="004A22FF">
        <w:rPr>
          <w:spacing w:val="-5"/>
        </w:rPr>
        <w:t>подобрать необходимые материалы, спланировать порядок работы</w:t>
      </w:r>
      <w:r>
        <w:rPr>
          <w:spacing w:val="-5"/>
        </w:rPr>
        <w:t>;</w:t>
      </w:r>
    </w:p>
    <w:p w14:paraId="4FB7E358" w14:textId="77777777" w:rsidR="007D1187" w:rsidRPr="004A22FF" w:rsidRDefault="007D1187" w:rsidP="007D1187">
      <w:pPr>
        <w:widowControl w:val="0"/>
        <w:shd w:val="clear" w:color="auto" w:fill="FFFFFF"/>
        <w:tabs>
          <w:tab w:val="left" w:pos="426"/>
          <w:tab w:val="left" w:pos="900"/>
        </w:tabs>
        <w:autoSpaceDE w:val="0"/>
        <w:autoSpaceDN w:val="0"/>
        <w:adjustRightInd w:val="0"/>
        <w:ind w:firstLine="709"/>
        <w:jc w:val="both"/>
        <w:rPr>
          <w:spacing w:val="-18"/>
        </w:rPr>
      </w:pPr>
      <w:r>
        <w:rPr>
          <w:spacing w:val="-7"/>
        </w:rPr>
        <w:lastRenderedPageBreak/>
        <w:t>в</w:t>
      </w:r>
      <w:r w:rsidRPr="004A22FF">
        <w:rPr>
          <w:spacing w:val="-7"/>
        </w:rPr>
        <w:t xml:space="preserve">нимательно прочитать конспект лекции, при необходимости </w:t>
      </w:r>
      <w:r w:rsidRPr="004A22FF">
        <w:rPr>
          <w:spacing w:val="-5"/>
        </w:rPr>
        <w:t xml:space="preserve">доработать лекционный материал, внимательно прочитать разделы </w:t>
      </w:r>
      <w:r w:rsidRPr="004A22FF">
        <w:rPr>
          <w:spacing w:val="-7"/>
        </w:rPr>
        <w:t>учебника, учебного пособия по теме семинарского занятия.</w:t>
      </w:r>
    </w:p>
    <w:p w14:paraId="5C997FAF" w14:textId="77777777" w:rsidR="007D1187" w:rsidRPr="004A22FF" w:rsidRDefault="007D1187" w:rsidP="007D1187">
      <w:pPr>
        <w:widowControl w:val="0"/>
        <w:shd w:val="clear" w:color="auto" w:fill="FFFFFF"/>
        <w:tabs>
          <w:tab w:val="left" w:pos="426"/>
          <w:tab w:val="left" w:pos="900"/>
        </w:tabs>
        <w:autoSpaceDE w:val="0"/>
        <w:autoSpaceDN w:val="0"/>
        <w:adjustRightInd w:val="0"/>
        <w:ind w:firstLine="709"/>
        <w:jc w:val="both"/>
        <w:rPr>
          <w:spacing w:val="-14"/>
        </w:rPr>
      </w:pPr>
      <w:r w:rsidRPr="004A22FF">
        <w:rPr>
          <w:spacing w:val="-7"/>
        </w:rPr>
        <w:t xml:space="preserve">Законспектировать первоисточники, особенно труды крупных </w:t>
      </w:r>
      <w:r w:rsidRPr="004A22FF">
        <w:rPr>
          <w:spacing w:val="-6"/>
        </w:rPr>
        <w:t xml:space="preserve">ученых, деятелей, ведение записей способствует превращению чтения </w:t>
      </w:r>
      <w:r w:rsidRPr="004A22FF">
        <w:rPr>
          <w:spacing w:val="-7"/>
        </w:rPr>
        <w:t>в активный мыслительный процесс, мобилизует наряду со зрительной, также и моторную память. У студента, систематически ведущего запи</w:t>
      </w:r>
      <w:r w:rsidRPr="004A22FF">
        <w:rPr>
          <w:spacing w:val="-7"/>
        </w:rPr>
        <w:softHyphen/>
      </w:r>
      <w:r w:rsidRPr="004A22FF">
        <w:rPr>
          <w:spacing w:val="-6"/>
        </w:rPr>
        <w:t>си, создается свой индивидуальный фонд подсобных материалов для последующего быстрого повторения прочитанного, мобилизации на</w:t>
      </w:r>
      <w:r w:rsidRPr="004A22FF">
        <w:rPr>
          <w:spacing w:val="-6"/>
        </w:rPr>
        <w:softHyphen/>
      </w:r>
      <w:r w:rsidRPr="004A22FF">
        <w:rPr>
          <w:spacing w:val="-11"/>
        </w:rPr>
        <w:t>копленных знаний. Важно развивать у себя умение сопоставлять источни</w:t>
      </w:r>
      <w:r w:rsidRPr="004A22FF">
        <w:rPr>
          <w:spacing w:val="-11"/>
        </w:rPr>
        <w:softHyphen/>
      </w:r>
      <w:r w:rsidRPr="004A22FF">
        <w:t>ки, продумывать изучаемый материал.</w:t>
      </w:r>
    </w:p>
    <w:p w14:paraId="07C438D1" w14:textId="77777777" w:rsidR="007D1187" w:rsidRPr="004A22FF" w:rsidRDefault="007D1187" w:rsidP="007D1187">
      <w:pPr>
        <w:widowControl w:val="0"/>
        <w:shd w:val="clear" w:color="auto" w:fill="FFFFFF"/>
        <w:tabs>
          <w:tab w:val="left" w:pos="426"/>
          <w:tab w:val="left" w:pos="900"/>
        </w:tabs>
        <w:autoSpaceDE w:val="0"/>
        <w:autoSpaceDN w:val="0"/>
        <w:adjustRightInd w:val="0"/>
        <w:ind w:firstLine="709"/>
        <w:jc w:val="both"/>
        <w:rPr>
          <w:spacing w:val="-16"/>
        </w:rPr>
      </w:pPr>
      <w:r w:rsidRPr="004A22FF">
        <w:rPr>
          <w:spacing w:val="-7"/>
        </w:rPr>
        <w:t>Наряду с конспектом лекций, конспектом первоисточников це</w:t>
      </w:r>
      <w:r w:rsidRPr="004A22FF">
        <w:rPr>
          <w:spacing w:val="-7"/>
        </w:rPr>
        <w:softHyphen/>
        <w:t xml:space="preserve">лесообразно иметь специальную тетрадь для подготовки к </w:t>
      </w:r>
      <w:r>
        <w:rPr>
          <w:spacing w:val="-7"/>
        </w:rPr>
        <w:t>практическим занятиям</w:t>
      </w:r>
      <w:r w:rsidRPr="004A22FF">
        <w:rPr>
          <w:spacing w:val="-7"/>
        </w:rPr>
        <w:t xml:space="preserve">, где по каждому вопросу </w:t>
      </w:r>
      <w:r>
        <w:rPr>
          <w:spacing w:val="-7"/>
        </w:rPr>
        <w:t>занятия</w:t>
      </w:r>
      <w:r w:rsidRPr="004A22FF">
        <w:rPr>
          <w:spacing w:val="-7"/>
        </w:rPr>
        <w:t xml:space="preserve"> делаются выписки из учебников, учебных пособий, брошюр, приводится конкретный учебный материал </w:t>
      </w:r>
      <w:r w:rsidRPr="004A22FF">
        <w:rPr>
          <w:spacing w:val="-6"/>
        </w:rPr>
        <w:t xml:space="preserve">из периодической печати, делаются записи того, что вы </w:t>
      </w:r>
      <w:r w:rsidRPr="004A22FF">
        <w:rPr>
          <w:spacing w:val="-5"/>
        </w:rPr>
        <w:t>встречали в реальной, по</w:t>
      </w:r>
      <w:r w:rsidRPr="004A22FF">
        <w:rPr>
          <w:spacing w:val="-7"/>
        </w:rPr>
        <w:t>вседневной жизни, делаются пометки в ходе семинарского занятия.</w:t>
      </w:r>
    </w:p>
    <w:p w14:paraId="0DC44E0B" w14:textId="77777777" w:rsidR="007D1187" w:rsidRPr="004A22FF" w:rsidRDefault="007D1187" w:rsidP="007D1187">
      <w:pPr>
        <w:widowControl w:val="0"/>
        <w:shd w:val="clear" w:color="auto" w:fill="FFFFFF"/>
        <w:tabs>
          <w:tab w:val="left" w:pos="737"/>
          <w:tab w:val="left" w:pos="900"/>
        </w:tabs>
        <w:autoSpaceDE w:val="0"/>
        <w:autoSpaceDN w:val="0"/>
        <w:adjustRightInd w:val="0"/>
        <w:ind w:firstLine="709"/>
        <w:jc w:val="both"/>
        <w:rPr>
          <w:spacing w:val="-16"/>
        </w:rPr>
      </w:pPr>
      <w:r w:rsidRPr="004A22FF">
        <w:rPr>
          <w:spacing w:val="-4"/>
        </w:rPr>
        <w:t xml:space="preserve">Проверить степень усвоения учебного материала (мысленно, </w:t>
      </w:r>
      <w:r w:rsidRPr="004A22FF">
        <w:rPr>
          <w:spacing w:val="-6"/>
        </w:rPr>
        <w:t>а иногда вслух, постарайтесь ответить на все вопросы семинара)</w:t>
      </w:r>
      <w:r w:rsidRPr="004A22FF">
        <w:t>.</w:t>
      </w:r>
    </w:p>
    <w:p w14:paraId="3EF2C49A" w14:textId="77777777" w:rsidR="007D1187" w:rsidRPr="004A22FF" w:rsidRDefault="007D1187" w:rsidP="007D1187">
      <w:pPr>
        <w:shd w:val="clear" w:color="auto" w:fill="FFFFFF"/>
        <w:tabs>
          <w:tab w:val="left" w:pos="900"/>
        </w:tabs>
        <w:ind w:firstLine="709"/>
        <w:jc w:val="both"/>
      </w:pPr>
      <w:r w:rsidRPr="004A22FF">
        <w:rPr>
          <w:spacing w:val="-8"/>
        </w:rPr>
        <w:t xml:space="preserve">Ввиду трудоемкости процесса подготовки к </w:t>
      </w:r>
      <w:r>
        <w:rPr>
          <w:spacing w:val="-8"/>
        </w:rPr>
        <w:t>практическим занятиям</w:t>
      </w:r>
      <w:r w:rsidRPr="004A22FF">
        <w:rPr>
          <w:spacing w:val="-8"/>
        </w:rPr>
        <w:t xml:space="preserve"> следует </w:t>
      </w:r>
      <w:r w:rsidRPr="004A22FF">
        <w:rPr>
          <w:spacing w:val="-5"/>
        </w:rPr>
        <w:t xml:space="preserve">готовиться за 4-7 дней. Накануне полезно лишь еще раз внимательно </w:t>
      </w:r>
      <w:r w:rsidRPr="004A22FF">
        <w:rPr>
          <w:spacing w:val="-6"/>
        </w:rPr>
        <w:t xml:space="preserve">прочитать запись лекций и уже готовый конспект по теме </w:t>
      </w:r>
      <w:r>
        <w:rPr>
          <w:spacing w:val="-6"/>
        </w:rPr>
        <w:t>занятия</w:t>
      </w:r>
      <w:r w:rsidRPr="004A22FF">
        <w:rPr>
          <w:spacing w:val="-6"/>
        </w:rPr>
        <w:t xml:space="preserve">, </w:t>
      </w:r>
      <w:r w:rsidRPr="004A22FF">
        <w:t>тщательно продумать свое устное выступление.</w:t>
      </w:r>
    </w:p>
    <w:p w14:paraId="026D222A" w14:textId="77777777" w:rsidR="007D1187" w:rsidRPr="004A22FF" w:rsidRDefault="007D1187" w:rsidP="007D1187">
      <w:pPr>
        <w:shd w:val="clear" w:color="auto" w:fill="FFFFFF"/>
        <w:tabs>
          <w:tab w:val="left" w:pos="900"/>
        </w:tabs>
        <w:ind w:firstLine="709"/>
        <w:jc w:val="both"/>
        <w:rPr>
          <w:i/>
          <w:iCs/>
        </w:rPr>
      </w:pPr>
      <w:r w:rsidRPr="00BB4506">
        <w:rPr>
          <w:iCs/>
          <w:spacing w:val="-8"/>
        </w:rPr>
        <w:t>Работа на практическом занятии</w:t>
      </w:r>
      <w:r w:rsidRPr="00BB4506">
        <w:rPr>
          <w:i/>
          <w:iCs/>
          <w:spacing w:val="-8"/>
        </w:rPr>
        <w:t>.</w:t>
      </w:r>
      <w:r w:rsidRPr="004A22FF">
        <w:rPr>
          <w:i/>
          <w:iCs/>
          <w:spacing w:val="-8"/>
        </w:rPr>
        <w:t xml:space="preserve"> </w:t>
      </w:r>
      <w:r w:rsidRPr="004A22FF">
        <w:rPr>
          <w:spacing w:val="-8"/>
        </w:rPr>
        <w:t xml:space="preserve">На </w:t>
      </w:r>
      <w:r>
        <w:rPr>
          <w:spacing w:val="-8"/>
        </w:rPr>
        <w:t>занятии</w:t>
      </w:r>
      <w:r w:rsidRPr="004A22FF">
        <w:rPr>
          <w:spacing w:val="-8"/>
        </w:rPr>
        <w:t xml:space="preserve"> каждый студент должен быть </w:t>
      </w:r>
      <w:r w:rsidRPr="004A22FF">
        <w:rPr>
          <w:spacing w:val="-7"/>
        </w:rPr>
        <w:t>готовым к выступлению по всем поставленным в плане вопросам, про</w:t>
      </w:r>
      <w:r w:rsidRPr="004A22FF">
        <w:rPr>
          <w:spacing w:val="-6"/>
        </w:rPr>
        <w:t xml:space="preserve">являть максимальную активность при их рассмотрении. Выступление </w:t>
      </w:r>
      <w:r w:rsidRPr="004A22FF">
        <w:rPr>
          <w:spacing w:val="-7"/>
        </w:rPr>
        <w:t xml:space="preserve">не сводите к простому пересказу содержания лекции, учебника, статьи, </w:t>
      </w:r>
      <w:r w:rsidRPr="004A22FF">
        <w:rPr>
          <w:spacing w:val="-8"/>
        </w:rPr>
        <w:t xml:space="preserve">учебного пособия, а </w:t>
      </w:r>
      <w:r w:rsidRPr="004A22FF">
        <w:rPr>
          <w:i/>
          <w:iCs/>
          <w:spacing w:val="-8"/>
        </w:rPr>
        <w:t xml:space="preserve">старайтесь творчески раскрыть </w:t>
      </w:r>
      <w:r w:rsidRPr="004A22FF">
        <w:rPr>
          <w:spacing w:val="-8"/>
        </w:rPr>
        <w:t xml:space="preserve">наиболее важные </w:t>
      </w:r>
      <w:r w:rsidRPr="004A22FF">
        <w:rPr>
          <w:spacing w:val="-7"/>
        </w:rPr>
        <w:t xml:space="preserve">и существенные вопросы темы. Этого можно достичь, руководствуясь </w:t>
      </w:r>
      <w:r w:rsidRPr="004A22FF">
        <w:rPr>
          <w:i/>
          <w:iCs/>
        </w:rPr>
        <w:t>примерным критерием оценки своего выступления:</w:t>
      </w:r>
    </w:p>
    <w:p w14:paraId="2FC44D0C" w14:textId="77777777" w:rsidR="007D1187" w:rsidRPr="004A22FF" w:rsidRDefault="007D1187" w:rsidP="007D1187">
      <w:pPr>
        <w:numPr>
          <w:ilvl w:val="0"/>
          <w:numId w:val="9"/>
        </w:numPr>
        <w:shd w:val="clear" w:color="auto" w:fill="FFFFFF"/>
        <w:tabs>
          <w:tab w:val="left" w:pos="284"/>
          <w:tab w:val="left" w:pos="900"/>
        </w:tabs>
        <w:ind w:left="0" w:firstLine="709"/>
        <w:jc w:val="both"/>
      </w:pPr>
      <w:r w:rsidRPr="004A22FF">
        <w:t>теоретический уровень выступления;</w:t>
      </w:r>
    </w:p>
    <w:p w14:paraId="18CC8A26" w14:textId="77777777" w:rsidR="007D1187" w:rsidRPr="004A22FF" w:rsidRDefault="007D1187" w:rsidP="007D1187">
      <w:pPr>
        <w:numPr>
          <w:ilvl w:val="0"/>
          <w:numId w:val="9"/>
        </w:numPr>
        <w:shd w:val="clear" w:color="auto" w:fill="FFFFFF"/>
        <w:tabs>
          <w:tab w:val="left" w:pos="284"/>
          <w:tab w:val="left" w:pos="900"/>
        </w:tabs>
        <w:ind w:left="0" w:firstLine="709"/>
        <w:jc w:val="both"/>
      </w:pPr>
      <w:r w:rsidRPr="004A22FF">
        <w:t>степень знания учебного материала;</w:t>
      </w:r>
    </w:p>
    <w:p w14:paraId="79DC948A" w14:textId="77777777" w:rsidR="007D1187" w:rsidRPr="004A22FF" w:rsidRDefault="007D1187" w:rsidP="007D1187">
      <w:pPr>
        <w:numPr>
          <w:ilvl w:val="0"/>
          <w:numId w:val="9"/>
        </w:numPr>
        <w:shd w:val="clear" w:color="auto" w:fill="FFFFFF"/>
        <w:tabs>
          <w:tab w:val="left" w:pos="284"/>
          <w:tab w:val="left" w:pos="900"/>
        </w:tabs>
        <w:ind w:left="0" w:firstLine="709"/>
        <w:jc w:val="both"/>
      </w:pPr>
      <w:r w:rsidRPr="004A22FF">
        <w:t>творческий подход к раскрытию обсуждаемых вопросов;</w:t>
      </w:r>
    </w:p>
    <w:p w14:paraId="1E3B6FF1" w14:textId="77777777" w:rsidR="007D1187" w:rsidRPr="004A22FF" w:rsidRDefault="007D1187" w:rsidP="007D1187">
      <w:pPr>
        <w:numPr>
          <w:ilvl w:val="0"/>
          <w:numId w:val="9"/>
        </w:numPr>
        <w:shd w:val="clear" w:color="auto" w:fill="FFFFFF"/>
        <w:tabs>
          <w:tab w:val="left" w:pos="284"/>
          <w:tab w:val="left" w:pos="900"/>
        </w:tabs>
        <w:ind w:left="0" w:firstLine="709"/>
        <w:jc w:val="both"/>
      </w:pPr>
      <w:r w:rsidRPr="004A22FF">
        <w:t>доказательность и убедительность;</w:t>
      </w:r>
    </w:p>
    <w:p w14:paraId="69422320" w14:textId="77777777" w:rsidR="007D1187" w:rsidRPr="004A22FF" w:rsidRDefault="007D1187" w:rsidP="007D1187">
      <w:pPr>
        <w:numPr>
          <w:ilvl w:val="0"/>
          <w:numId w:val="9"/>
        </w:numPr>
        <w:shd w:val="clear" w:color="auto" w:fill="FFFFFF"/>
        <w:tabs>
          <w:tab w:val="left" w:pos="284"/>
          <w:tab w:val="left" w:pos="900"/>
        </w:tabs>
        <w:ind w:left="0" w:firstLine="709"/>
        <w:jc w:val="both"/>
      </w:pPr>
      <w:r w:rsidRPr="004A22FF">
        <w:t>свободная форма изложения материала;</w:t>
      </w:r>
    </w:p>
    <w:p w14:paraId="294A73C5" w14:textId="77777777" w:rsidR="007D1187" w:rsidRPr="004A22FF" w:rsidRDefault="007D1187" w:rsidP="007D1187">
      <w:pPr>
        <w:numPr>
          <w:ilvl w:val="0"/>
          <w:numId w:val="9"/>
        </w:numPr>
        <w:shd w:val="clear" w:color="auto" w:fill="FFFFFF"/>
        <w:tabs>
          <w:tab w:val="left" w:pos="284"/>
          <w:tab w:val="left" w:pos="900"/>
        </w:tabs>
        <w:ind w:left="0" w:firstLine="709"/>
        <w:jc w:val="both"/>
      </w:pPr>
      <w:r w:rsidRPr="004A22FF">
        <w:t>глубина изучения рекомендованной литературы и качество конспектов первоисточников.</w:t>
      </w:r>
    </w:p>
    <w:p w14:paraId="28480AAF" w14:textId="77777777" w:rsidR="007D1187" w:rsidRPr="004A22FF" w:rsidRDefault="007D1187" w:rsidP="007D1187">
      <w:pPr>
        <w:shd w:val="clear" w:color="auto" w:fill="FFFFFF"/>
        <w:tabs>
          <w:tab w:val="left" w:pos="900"/>
        </w:tabs>
        <w:ind w:firstLine="709"/>
        <w:jc w:val="both"/>
      </w:pPr>
      <w:r w:rsidRPr="004A22FF">
        <w:t xml:space="preserve">Проанализируйте свою работу на </w:t>
      </w:r>
      <w:r>
        <w:t>практических занятиях</w:t>
      </w:r>
      <w:r w:rsidRPr="004A22FF">
        <w:t>, поговорите с преподавателями, своими товарищами по группе. Узнайте, как они воспринимают ваши выступления на семинарах, не обижайтесь на критику, замечания, рекомендации преподавателей и товарищей. Постарайтесь устранить выявленные ошибки и недостатки.</w:t>
      </w:r>
    </w:p>
    <w:p w14:paraId="6ECEA54D" w14:textId="77777777" w:rsidR="007D1187" w:rsidRPr="004A22FF" w:rsidRDefault="007D1187" w:rsidP="007D1187">
      <w:pPr>
        <w:tabs>
          <w:tab w:val="left" w:pos="900"/>
        </w:tabs>
        <w:ind w:firstLine="709"/>
        <w:jc w:val="both"/>
      </w:pPr>
      <w:r w:rsidRPr="004A22FF">
        <w:t>При подготовке к практическому занятию студенты имеют возможность воспользоваться консультациями преподавателя. Кроме указанных тем студенты вправе, по согласованию с преподавателем, избирать и другие интересующие их темы.</w:t>
      </w:r>
    </w:p>
    <w:p w14:paraId="08A870FD" w14:textId="77777777" w:rsidR="007D1187" w:rsidRPr="004A22FF" w:rsidRDefault="007D1187" w:rsidP="007D1187">
      <w:pPr>
        <w:tabs>
          <w:tab w:val="left" w:pos="900"/>
        </w:tabs>
        <w:ind w:firstLine="709"/>
        <w:jc w:val="both"/>
      </w:pPr>
      <w:r w:rsidRPr="004A22FF">
        <w:t>Качество учебной работы студентов преподаватель оценивает с использованием технологической карты дисциплины, размещенной на сайте МАГУ.</w:t>
      </w:r>
    </w:p>
    <w:p w14:paraId="410350AF" w14:textId="77777777" w:rsidR="007D1187" w:rsidRPr="005A1BE8" w:rsidRDefault="007D1187" w:rsidP="007D1187">
      <w:pPr>
        <w:widowControl w:val="0"/>
        <w:tabs>
          <w:tab w:val="left" w:pos="851"/>
          <w:tab w:val="left" w:pos="900"/>
        </w:tabs>
        <w:autoSpaceDE w:val="0"/>
        <w:autoSpaceDN w:val="0"/>
        <w:adjustRightInd w:val="0"/>
        <w:ind w:firstLine="709"/>
        <w:jc w:val="both"/>
      </w:pPr>
    </w:p>
    <w:p w14:paraId="373B1AF2" w14:textId="77777777" w:rsidR="007D1187" w:rsidRPr="008D72E8" w:rsidRDefault="007D1187" w:rsidP="007D1187">
      <w:pPr>
        <w:pStyle w:val="a3"/>
        <w:widowControl w:val="0"/>
        <w:numPr>
          <w:ilvl w:val="1"/>
          <w:numId w:val="11"/>
        </w:numPr>
        <w:tabs>
          <w:tab w:val="left" w:pos="426"/>
          <w:tab w:val="left" w:pos="900"/>
        </w:tabs>
        <w:autoSpaceDE w:val="0"/>
        <w:autoSpaceDN w:val="0"/>
        <w:adjustRightInd w:val="0"/>
        <w:ind w:left="0" w:firstLine="709"/>
        <w:contextualSpacing w:val="0"/>
        <w:jc w:val="both"/>
        <w:rPr>
          <w:b/>
        </w:rPr>
      </w:pPr>
      <w:r w:rsidRPr="008D72E8">
        <w:rPr>
          <w:b/>
          <w:bCs/>
        </w:rPr>
        <w:t xml:space="preserve">Методические рекомендации по подготовке к сдаче </w:t>
      </w:r>
      <w:r>
        <w:rPr>
          <w:b/>
          <w:bCs/>
        </w:rPr>
        <w:t>экзамена</w:t>
      </w:r>
    </w:p>
    <w:p w14:paraId="718599CA" w14:textId="77777777" w:rsidR="007D1187" w:rsidRPr="009D23AD" w:rsidRDefault="007D1187" w:rsidP="007D1187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rPr>
          <w:bCs/>
        </w:rPr>
      </w:pPr>
      <w:r w:rsidRPr="009D23AD">
        <w:rPr>
          <w:bCs/>
        </w:rPr>
        <w:t xml:space="preserve">Текущая аттестация носит накопительный характер и при успешном выполнении текущей самостоятельной работы, это отмечается в балльном рейтинге. Такая форма организации и проведения аттестации позволяет мотивировать аспиранта к систематической, планомерной работе в семестре. </w:t>
      </w:r>
    </w:p>
    <w:p w14:paraId="2D69DF75" w14:textId="77777777" w:rsidR="007D1187" w:rsidRPr="00CC1B0A" w:rsidRDefault="007D1187" w:rsidP="007D1187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</w:pPr>
      <w:r w:rsidRPr="009D23AD">
        <w:rPr>
          <w:bCs/>
        </w:rPr>
        <w:t>В ходе экзамена обучающийся отвечает на вопросы билета, на уточняющие вопросы преподавателя. Баллы, полученные в ходе освоения предмета, суммируются с баллами, полученными в ходе экзамена.</w:t>
      </w:r>
    </w:p>
    <w:p w14:paraId="51AE55C2" w14:textId="77777777" w:rsidR="007D1187" w:rsidRDefault="007D1187" w:rsidP="007D1187">
      <w:pPr>
        <w:pStyle w:val="a3"/>
        <w:widowControl w:val="0"/>
        <w:tabs>
          <w:tab w:val="num" w:pos="360"/>
          <w:tab w:val="left" w:pos="426"/>
          <w:tab w:val="left" w:pos="900"/>
        </w:tabs>
        <w:autoSpaceDE w:val="0"/>
        <w:autoSpaceDN w:val="0"/>
        <w:adjustRightInd w:val="0"/>
        <w:ind w:left="0" w:firstLine="709"/>
        <w:jc w:val="both"/>
        <w:rPr>
          <w:b/>
        </w:rPr>
      </w:pPr>
    </w:p>
    <w:p w14:paraId="281CCD8B" w14:textId="77777777" w:rsidR="007D1187" w:rsidRDefault="007D1187" w:rsidP="007D1187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74060DB5" w14:textId="77777777" w:rsidR="007D1187" w:rsidRPr="006832FB" w:rsidRDefault="007D1187" w:rsidP="007D1187">
      <w:pPr>
        <w:pStyle w:val="a3"/>
        <w:widowControl w:val="0"/>
        <w:tabs>
          <w:tab w:val="num" w:pos="360"/>
          <w:tab w:val="left" w:pos="426"/>
          <w:tab w:val="left" w:pos="900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 w:rsidRPr="006832FB">
        <w:rPr>
          <w:b/>
          <w:bCs/>
        </w:rPr>
        <w:lastRenderedPageBreak/>
        <w:t xml:space="preserve">2. </w:t>
      </w:r>
      <w:r w:rsidRPr="00E462E6">
        <w:rPr>
          <w:b/>
          <w:bCs/>
        </w:rPr>
        <w:t>Планы</w:t>
      </w:r>
      <w:r w:rsidRPr="006832FB">
        <w:rPr>
          <w:b/>
          <w:bCs/>
        </w:rPr>
        <w:t xml:space="preserve"> </w:t>
      </w:r>
      <w:r w:rsidRPr="00E462E6">
        <w:rPr>
          <w:b/>
          <w:bCs/>
        </w:rPr>
        <w:t>практических</w:t>
      </w:r>
      <w:r w:rsidRPr="006832FB">
        <w:rPr>
          <w:b/>
          <w:bCs/>
        </w:rPr>
        <w:t xml:space="preserve"> </w:t>
      </w:r>
      <w:r w:rsidRPr="00E462E6">
        <w:rPr>
          <w:b/>
          <w:bCs/>
        </w:rPr>
        <w:t>занятий</w:t>
      </w:r>
    </w:p>
    <w:p w14:paraId="2748CC25" w14:textId="77777777" w:rsidR="007D1187" w:rsidRDefault="007D1187" w:rsidP="007D1187">
      <w:pPr>
        <w:tabs>
          <w:tab w:val="left" w:pos="993"/>
        </w:tabs>
        <w:ind w:left="709"/>
        <w:rPr>
          <w:b/>
        </w:rPr>
      </w:pPr>
    </w:p>
    <w:p w14:paraId="2ECC76CB" w14:textId="77777777" w:rsidR="007D1187" w:rsidRPr="00167761" w:rsidRDefault="007D1187" w:rsidP="007D1187">
      <w:pPr>
        <w:ind w:firstLine="709"/>
        <w:jc w:val="center"/>
        <w:rPr>
          <w:b/>
        </w:rPr>
      </w:pPr>
      <w:r w:rsidRPr="00167761">
        <w:rPr>
          <w:b/>
        </w:rPr>
        <w:t>Практическое занятие № 1</w:t>
      </w:r>
    </w:p>
    <w:p w14:paraId="74F60AEE" w14:textId="77777777" w:rsidR="007D1187" w:rsidRPr="00E40985" w:rsidRDefault="007D1187" w:rsidP="007D1187">
      <w:pPr>
        <w:ind w:firstLine="709"/>
        <w:jc w:val="center"/>
        <w:rPr>
          <w:b/>
          <w:i/>
        </w:rPr>
      </w:pPr>
      <w:r w:rsidRPr="00E40985">
        <w:rPr>
          <w:b/>
          <w:i/>
        </w:rPr>
        <w:t>Семантика. Основные проблемы лексической семантики.</w:t>
      </w:r>
    </w:p>
    <w:p w14:paraId="1E0E4DB7" w14:textId="77777777" w:rsidR="007D1187" w:rsidRDefault="007D1187" w:rsidP="007D1187">
      <w:pPr>
        <w:ind w:firstLine="709"/>
        <w:jc w:val="center"/>
        <w:rPr>
          <w:b/>
          <w:i/>
        </w:rPr>
      </w:pPr>
      <w:r w:rsidRPr="00E40985">
        <w:rPr>
          <w:b/>
          <w:i/>
        </w:rPr>
        <w:t>Основные проблемы комбинаторной семантики</w:t>
      </w:r>
    </w:p>
    <w:p w14:paraId="25C825B2" w14:textId="77777777" w:rsidR="007D1187" w:rsidRDefault="007D1187" w:rsidP="007D1187">
      <w:pPr>
        <w:ind w:firstLine="709"/>
        <w:jc w:val="both"/>
        <w:rPr>
          <w:b/>
        </w:rPr>
      </w:pPr>
    </w:p>
    <w:p w14:paraId="0A5AEAB2" w14:textId="77777777" w:rsidR="007D1187" w:rsidRPr="00167761" w:rsidRDefault="007D1187" w:rsidP="007D1187">
      <w:pPr>
        <w:ind w:firstLine="709"/>
        <w:jc w:val="both"/>
        <w:rPr>
          <w:b/>
        </w:rPr>
      </w:pPr>
      <w:r w:rsidRPr="00167761">
        <w:rPr>
          <w:b/>
        </w:rPr>
        <w:t>План:</w:t>
      </w:r>
    </w:p>
    <w:p w14:paraId="5CEA57A6" w14:textId="77777777" w:rsidR="007D1187" w:rsidRPr="00E40985" w:rsidRDefault="007D1187" w:rsidP="007D1187">
      <w:pPr>
        <w:numPr>
          <w:ilvl w:val="2"/>
          <w:numId w:val="1"/>
        </w:numPr>
        <w:tabs>
          <w:tab w:val="num" w:pos="993"/>
        </w:tabs>
        <w:ind w:left="0" w:firstLine="709"/>
        <w:jc w:val="both"/>
      </w:pPr>
      <w:r w:rsidRPr="00E40985">
        <w:t>Возникновение семантики. Основные проблемы семантики. Разделы семантики.</w:t>
      </w:r>
    </w:p>
    <w:p w14:paraId="253162DC" w14:textId="77777777" w:rsidR="007D1187" w:rsidRPr="00E40985" w:rsidRDefault="007D1187" w:rsidP="007D1187">
      <w:pPr>
        <w:numPr>
          <w:ilvl w:val="2"/>
          <w:numId w:val="1"/>
        </w:numPr>
        <w:tabs>
          <w:tab w:val="num" w:pos="993"/>
        </w:tabs>
        <w:ind w:left="0" w:firstLine="709"/>
        <w:jc w:val="both"/>
      </w:pPr>
      <w:r w:rsidRPr="00E40985">
        <w:t xml:space="preserve">Типы значений: </w:t>
      </w:r>
      <w:proofErr w:type="spellStart"/>
      <w:r w:rsidRPr="00E40985">
        <w:t>Импликационный</w:t>
      </w:r>
      <w:proofErr w:type="spellEnd"/>
      <w:r w:rsidRPr="00E40985">
        <w:t xml:space="preserve"> и знаковый.  Когнитивные и прагматические значения. </w:t>
      </w:r>
      <w:proofErr w:type="spellStart"/>
      <w:r w:rsidRPr="00E40985">
        <w:t>Контенсиональное</w:t>
      </w:r>
      <w:proofErr w:type="spellEnd"/>
      <w:r w:rsidRPr="00E40985">
        <w:t xml:space="preserve"> и </w:t>
      </w:r>
      <w:proofErr w:type="spellStart"/>
      <w:r w:rsidRPr="00E40985">
        <w:t>экстенсиональное</w:t>
      </w:r>
      <w:proofErr w:type="spellEnd"/>
      <w:r w:rsidRPr="00E40985">
        <w:t xml:space="preserve"> значения. </w:t>
      </w:r>
      <w:proofErr w:type="spellStart"/>
      <w:r w:rsidRPr="00E40985">
        <w:t>Сигнификативное</w:t>
      </w:r>
      <w:proofErr w:type="spellEnd"/>
      <w:r w:rsidRPr="00E40985">
        <w:t xml:space="preserve"> и денотативное значения.</w:t>
      </w:r>
    </w:p>
    <w:p w14:paraId="72AA4672" w14:textId="77777777" w:rsidR="007D1187" w:rsidRPr="00E40985" w:rsidRDefault="007D1187" w:rsidP="007D1187">
      <w:pPr>
        <w:numPr>
          <w:ilvl w:val="2"/>
          <w:numId w:val="1"/>
        </w:numPr>
        <w:tabs>
          <w:tab w:val="num" w:pos="993"/>
        </w:tabs>
        <w:ind w:left="0" w:firstLine="709"/>
        <w:jc w:val="both"/>
      </w:pPr>
      <w:r w:rsidRPr="00E40985">
        <w:t xml:space="preserve">Проблемы лексической семантики: Соотношение лексического значения и понятия. </w:t>
      </w:r>
      <w:proofErr w:type="spellStart"/>
      <w:r w:rsidRPr="00E40985">
        <w:t>Контенсионал</w:t>
      </w:r>
      <w:proofErr w:type="spellEnd"/>
      <w:r w:rsidRPr="00E40985">
        <w:t xml:space="preserve"> и экстенсионал понятия. Индуктивно-эмпирический и конструктивно-логический аспекты понятия. Вероятностные структуры - </w:t>
      </w:r>
      <w:proofErr w:type="spellStart"/>
      <w:r w:rsidRPr="00E40985">
        <w:t>стохастизмы</w:t>
      </w:r>
      <w:proofErr w:type="spellEnd"/>
      <w:r w:rsidRPr="00E40985">
        <w:t>.</w:t>
      </w:r>
    </w:p>
    <w:p w14:paraId="095D69EB" w14:textId="77777777" w:rsidR="007D1187" w:rsidRPr="00E40985" w:rsidRDefault="007D1187" w:rsidP="007D1187">
      <w:pPr>
        <w:numPr>
          <w:ilvl w:val="2"/>
          <w:numId w:val="1"/>
        </w:numPr>
        <w:tabs>
          <w:tab w:val="num" w:pos="993"/>
        </w:tabs>
        <w:ind w:left="0" w:firstLine="709"/>
        <w:jc w:val="both"/>
      </w:pPr>
      <w:r w:rsidRPr="00E40985">
        <w:t xml:space="preserve">Структура лексического значения: интенсионал и </w:t>
      </w:r>
      <w:proofErr w:type="spellStart"/>
      <w:r w:rsidRPr="00E40985">
        <w:t>импликационал</w:t>
      </w:r>
      <w:proofErr w:type="spellEnd"/>
      <w:r w:rsidRPr="00E40985">
        <w:t>.</w:t>
      </w:r>
    </w:p>
    <w:p w14:paraId="5FB5226D" w14:textId="77777777" w:rsidR="007D1187" w:rsidRPr="00E40985" w:rsidRDefault="007D1187" w:rsidP="007D1187">
      <w:pPr>
        <w:numPr>
          <w:ilvl w:val="2"/>
          <w:numId w:val="1"/>
        </w:numPr>
        <w:tabs>
          <w:tab w:val="num" w:pos="993"/>
        </w:tabs>
        <w:ind w:left="0" w:firstLine="709"/>
        <w:jc w:val="both"/>
      </w:pPr>
      <w:r w:rsidRPr="00E40985">
        <w:t xml:space="preserve">Проблемы комбинаторной семантики. </w:t>
      </w:r>
      <w:proofErr w:type="spellStart"/>
      <w:r w:rsidRPr="00E40985">
        <w:t>Экспликационные</w:t>
      </w:r>
      <w:proofErr w:type="spellEnd"/>
      <w:r w:rsidRPr="00E40985">
        <w:t xml:space="preserve"> и </w:t>
      </w:r>
      <w:proofErr w:type="spellStart"/>
      <w:r w:rsidRPr="00E40985">
        <w:t>элизионные</w:t>
      </w:r>
      <w:proofErr w:type="spellEnd"/>
      <w:r w:rsidRPr="00E40985">
        <w:t xml:space="preserve"> словосочетания.   Семантическая комбинаторика </w:t>
      </w:r>
      <w:proofErr w:type="spellStart"/>
      <w:r w:rsidRPr="00E40985">
        <w:t>экспликационных</w:t>
      </w:r>
      <w:proofErr w:type="spellEnd"/>
      <w:r w:rsidRPr="00E40985">
        <w:t xml:space="preserve"> словосочетаний. </w:t>
      </w:r>
    </w:p>
    <w:p w14:paraId="42F6A96E" w14:textId="77777777" w:rsidR="007D1187" w:rsidRPr="00E40985" w:rsidRDefault="007D1187" w:rsidP="007D1187">
      <w:pPr>
        <w:numPr>
          <w:ilvl w:val="2"/>
          <w:numId w:val="1"/>
        </w:numPr>
        <w:tabs>
          <w:tab w:val="num" w:pos="993"/>
        </w:tabs>
        <w:ind w:left="0" w:firstLine="709"/>
        <w:jc w:val="both"/>
      </w:pPr>
      <w:proofErr w:type="spellStart"/>
      <w:r w:rsidRPr="00E40985">
        <w:t>Негимпликациональные</w:t>
      </w:r>
      <w:proofErr w:type="spellEnd"/>
      <w:r w:rsidRPr="00E40985">
        <w:t xml:space="preserve"> сочетания. </w:t>
      </w:r>
      <w:proofErr w:type="spellStart"/>
      <w:r w:rsidRPr="00E40985">
        <w:t>Квазитавтологические</w:t>
      </w:r>
      <w:proofErr w:type="spellEnd"/>
      <w:r w:rsidRPr="00E40985">
        <w:t xml:space="preserve"> и </w:t>
      </w:r>
      <w:proofErr w:type="spellStart"/>
      <w:r w:rsidRPr="00E40985">
        <w:t>квазиоксюморонные</w:t>
      </w:r>
      <w:proofErr w:type="spellEnd"/>
      <w:r w:rsidRPr="00E40985">
        <w:t xml:space="preserve"> сочетания. Семантика </w:t>
      </w:r>
      <w:proofErr w:type="spellStart"/>
      <w:r w:rsidRPr="00E40985">
        <w:t>элизионных</w:t>
      </w:r>
      <w:proofErr w:type="spellEnd"/>
      <w:r w:rsidRPr="00E40985">
        <w:t xml:space="preserve"> словосочетаний.</w:t>
      </w:r>
    </w:p>
    <w:p w14:paraId="0BCEC824" w14:textId="77777777" w:rsidR="007D1187" w:rsidRPr="00E40985" w:rsidRDefault="007D1187" w:rsidP="007D1187">
      <w:pPr>
        <w:ind w:firstLine="709"/>
        <w:jc w:val="both"/>
      </w:pPr>
    </w:p>
    <w:p w14:paraId="16E0C521" w14:textId="77777777" w:rsidR="007D1187" w:rsidRPr="009461EB" w:rsidRDefault="007D1187" w:rsidP="007D1187">
      <w:pPr>
        <w:ind w:firstLine="709"/>
        <w:jc w:val="both"/>
        <w:rPr>
          <w:i/>
        </w:rPr>
      </w:pPr>
      <w:r w:rsidRPr="009461EB">
        <w:rPr>
          <w:i/>
        </w:rPr>
        <w:t>Литература:</w:t>
      </w:r>
    </w:p>
    <w:p w14:paraId="47F7315E" w14:textId="77777777" w:rsidR="007D1187" w:rsidRDefault="007D1187" w:rsidP="007D1187">
      <w:pPr>
        <w:pStyle w:val="a3"/>
        <w:numPr>
          <w:ilvl w:val="0"/>
          <w:numId w:val="5"/>
        </w:numPr>
        <w:ind w:left="0" w:firstLine="709"/>
        <w:jc w:val="both"/>
      </w:pPr>
      <w:r>
        <w:rPr>
          <w:lang w:val="en-US"/>
        </w:rPr>
        <w:t>[</w:t>
      </w:r>
      <w:proofErr w:type="gramStart"/>
      <w:r>
        <w:rPr>
          <w:lang w:val="en-US"/>
        </w:rPr>
        <w:t xml:space="preserve">1, </w:t>
      </w:r>
      <w:r w:rsidRPr="00E40985">
        <w:t xml:space="preserve"> </w:t>
      </w:r>
      <w:r>
        <w:t>с.</w:t>
      </w:r>
      <w:proofErr w:type="gramEnd"/>
      <w:r>
        <w:t xml:space="preserve"> 145-154</w:t>
      </w:r>
      <w:r>
        <w:rPr>
          <w:lang w:val="en-US"/>
        </w:rPr>
        <w:t>]</w:t>
      </w:r>
      <w:r w:rsidRPr="00E40985">
        <w:t xml:space="preserve"> </w:t>
      </w:r>
    </w:p>
    <w:p w14:paraId="712DCDB2" w14:textId="77777777" w:rsidR="007D1187" w:rsidRPr="00E40985" w:rsidRDefault="007D1187" w:rsidP="007D1187">
      <w:pPr>
        <w:pStyle w:val="a3"/>
        <w:ind w:left="0" w:firstLine="709"/>
        <w:jc w:val="both"/>
      </w:pPr>
    </w:p>
    <w:p w14:paraId="05390ABF" w14:textId="77777777" w:rsidR="007D1187" w:rsidRPr="00167761" w:rsidRDefault="007D1187" w:rsidP="007D1187">
      <w:pPr>
        <w:ind w:firstLine="709"/>
        <w:jc w:val="center"/>
        <w:rPr>
          <w:b/>
        </w:rPr>
      </w:pPr>
      <w:r w:rsidRPr="00167761">
        <w:rPr>
          <w:b/>
        </w:rPr>
        <w:t>Практическое занятие № 2</w:t>
      </w:r>
    </w:p>
    <w:p w14:paraId="785DF635" w14:textId="77777777" w:rsidR="007D1187" w:rsidRPr="00E40985" w:rsidRDefault="007D1187" w:rsidP="007D1187">
      <w:pPr>
        <w:ind w:firstLine="709"/>
        <w:jc w:val="center"/>
        <w:rPr>
          <w:b/>
          <w:i/>
        </w:rPr>
      </w:pPr>
      <w:r w:rsidRPr="00E40985">
        <w:rPr>
          <w:b/>
          <w:i/>
        </w:rPr>
        <w:t>Когнитивная лингвистика. Когнитивная семантика.</w:t>
      </w:r>
    </w:p>
    <w:p w14:paraId="47BB51A1" w14:textId="77777777" w:rsidR="007D1187" w:rsidRDefault="007D1187" w:rsidP="007D1187">
      <w:pPr>
        <w:ind w:firstLine="709"/>
        <w:jc w:val="center"/>
        <w:rPr>
          <w:b/>
          <w:i/>
        </w:rPr>
      </w:pPr>
      <w:r w:rsidRPr="00E40985">
        <w:rPr>
          <w:b/>
          <w:i/>
        </w:rPr>
        <w:t>Концептуализация и категоризация. Фреймовая семантика</w:t>
      </w:r>
    </w:p>
    <w:p w14:paraId="7837696C" w14:textId="77777777" w:rsidR="007D1187" w:rsidRDefault="007D1187" w:rsidP="007D1187">
      <w:pPr>
        <w:ind w:firstLine="709"/>
        <w:jc w:val="both"/>
        <w:rPr>
          <w:b/>
          <w:i/>
        </w:rPr>
      </w:pPr>
    </w:p>
    <w:p w14:paraId="00D44F92" w14:textId="77777777" w:rsidR="007D1187" w:rsidRPr="00167761" w:rsidRDefault="007D1187" w:rsidP="007D1187">
      <w:pPr>
        <w:ind w:firstLine="709"/>
        <w:jc w:val="both"/>
        <w:rPr>
          <w:b/>
        </w:rPr>
      </w:pPr>
      <w:r>
        <w:rPr>
          <w:b/>
        </w:rPr>
        <w:t>План:</w:t>
      </w:r>
    </w:p>
    <w:p w14:paraId="6BFD46EA" w14:textId="77777777" w:rsidR="007D1187" w:rsidRPr="00E40985" w:rsidRDefault="007D1187" w:rsidP="007D1187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E40985">
        <w:t>Когнитивная лингвистика: формирование, предпосылки возникновения, цель, задачи.</w:t>
      </w:r>
    </w:p>
    <w:p w14:paraId="6E9665A9" w14:textId="77777777" w:rsidR="007D1187" w:rsidRPr="00E40985" w:rsidRDefault="007D1187" w:rsidP="007D1187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E40985">
        <w:t>Сущность концептуализации и категоризации как основных познавательных процессов, их сходство и отличие.</w:t>
      </w:r>
    </w:p>
    <w:p w14:paraId="1AC6E3EE" w14:textId="77777777" w:rsidR="007D1187" w:rsidRPr="00E40985" w:rsidRDefault="007D1187" w:rsidP="007D1187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E40985">
        <w:t>Понятие концепта и понятие категории. Способы их формирования и проблемы вербализации.</w:t>
      </w:r>
    </w:p>
    <w:p w14:paraId="5B22EBB7" w14:textId="77777777" w:rsidR="007D1187" w:rsidRPr="00E40985" w:rsidRDefault="007D1187" w:rsidP="007D1187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E40985">
        <w:t>Структура концепта. Концептуальный анализ. Типология концептов.</w:t>
      </w:r>
    </w:p>
    <w:p w14:paraId="65B9A58B" w14:textId="77777777" w:rsidR="007D1187" w:rsidRPr="00E40985" w:rsidRDefault="007D1187" w:rsidP="007D1187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E40985">
        <w:t xml:space="preserve">Фреймовая семантика. Понятие фрейма. Структура фрейма. Ситуационные и классификационные фреймы. </w:t>
      </w:r>
      <w:proofErr w:type="spellStart"/>
      <w:r w:rsidRPr="00E40985">
        <w:t>Межфреймовые</w:t>
      </w:r>
      <w:proofErr w:type="spellEnd"/>
      <w:r w:rsidRPr="00E40985">
        <w:t xml:space="preserve"> </w:t>
      </w:r>
      <w:proofErr w:type="spellStart"/>
      <w:proofErr w:type="gramStart"/>
      <w:r w:rsidRPr="00E40985">
        <w:t>связи.Фреймовая</w:t>
      </w:r>
      <w:proofErr w:type="spellEnd"/>
      <w:proofErr w:type="gramEnd"/>
      <w:r w:rsidRPr="00E40985">
        <w:t xml:space="preserve"> концепция Ч. </w:t>
      </w:r>
      <w:proofErr w:type="spellStart"/>
      <w:r w:rsidRPr="00E40985">
        <w:t>Филлмора</w:t>
      </w:r>
      <w:proofErr w:type="spellEnd"/>
      <w:r w:rsidRPr="00E40985">
        <w:t xml:space="preserve">. Теория ментальных пространств Ж. </w:t>
      </w:r>
      <w:proofErr w:type="spellStart"/>
      <w:r w:rsidRPr="00E40985">
        <w:t>Фоконье</w:t>
      </w:r>
      <w:proofErr w:type="spellEnd"/>
      <w:r w:rsidRPr="00E40985">
        <w:t xml:space="preserve">. Теория когнитивных моделей Дж. </w:t>
      </w:r>
      <w:proofErr w:type="spellStart"/>
      <w:r w:rsidRPr="00E40985">
        <w:t>Лакоффа</w:t>
      </w:r>
      <w:proofErr w:type="spellEnd"/>
    </w:p>
    <w:p w14:paraId="1E10AC13" w14:textId="77777777" w:rsidR="007D1187" w:rsidRPr="00E40985" w:rsidRDefault="007D1187" w:rsidP="007D1187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proofErr w:type="spellStart"/>
      <w:r w:rsidRPr="00E40985">
        <w:t>Полевый</w:t>
      </w:r>
      <w:proofErr w:type="spellEnd"/>
      <w:r w:rsidRPr="00E40985">
        <w:t xml:space="preserve"> и </w:t>
      </w:r>
      <w:proofErr w:type="spellStart"/>
      <w:r w:rsidRPr="00E40985">
        <w:t>прототипический</w:t>
      </w:r>
      <w:proofErr w:type="spellEnd"/>
      <w:r w:rsidRPr="00E40985">
        <w:t xml:space="preserve"> принципы категоризации лексических и грамматических объектов в языке, их сходство и отличие.</w:t>
      </w:r>
    </w:p>
    <w:p w14:paraId="00A621EF" w14:textId="77777777" w:rsidR="007D1187" w:rsidRPr="00E40985" w:rsidRDefault="007D1187" w:rsidP="007D1187">
      <w:pPr>
        <w:ind w:firstLine="709"/>
        <w:jc w:val="both"/>
      </w:pPr>
    </w:p>
    <w:p w14:paraId="007076D0" w14:textId="77777777" w:rsidR="007D1187" w:rsidRPr="009461EB" w:rsidRDefault="007D1187" w:rsidP="007D1187">
      <w:pPr>
        <w:ind w:firstLine="709"/>
        <w:jc w:val="both"/>
        <w:rPr>
          <w:i/>
        </w:rPr>
      </w:pPr>
      <w:r w:rsidRPr="009461EB">
        <w:rPr>
          <w:i/>
        </w:rPr>
        <w:t>Литература:</w:t>
      </w:r>
    </w:p>
    <w:p w14:paraId="758ACAC0" w14:textId="77777777" w:rsidR="007D1187" w:rsidRDefault="007D1187" w:rsidP="007D1187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>
        <w:rPr>
          <w:lang w:val="en-US"/>
        </w:rPr>
        <w:t xml:space="preserve">[1, </w:t>
      </w:r>
      <w:r>
        <w:t>с.174-200</w:t>
      </w:r>
      <w:r>
        <w:rPr>
          <w:lang w:val="en-US"/>
        </w:rPr>
        <w:t>]</w:t>
      </w:r>
      <w:r w:rsidRPr="00E40985">
        <w:t xml:space="preserve">. </w:t>
      </w:r>
    </w:p>
    <w:p w14:paraId="68910E23" w14:textId="77777777" w:rsidR="007D1187" w:rsidRPr="00E40985" w:rsidRDefault="007D1187" w:rsidP="007D1187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>
        <w:rPr>
          <w:lang w:val="en-US"/>
        </w:rPr>
        <w:t>[3]</w:t>
      </w:r>
    </w:p>
    <w:p w14:paraId="1FD832E7" w14:textId="77777777" w:rsidR="007D1187" w:rsidRDefault="007D1187" w:rsidP="007D1187">
      <w:pPr>
        <w:ind w:firstLine="709"/>
        <w:jc w:val="both"/>
        <w:rPr>
          <w:b/>
        </w:rPr>
      </w:pPr>
    </w:p>
    <w:p w14:paraId="442587C2" w14:textId="77777777" w:rsidR="007D1187" w:rsidRPr="00167761" w:rsidRDefault="007D1187" w:rsidP="007D1187">
      <w:pPr>
        <w:ind w:firstLine="709"/>
        <w:jc w:val="center"/>
        <w:rPr>
          <w:b/>
        </w:rPr>
      </w:pPr>
      <w:r w:rsidRPr="00167761">
        <w:rPr>
          <w:b/>
        </w:rPr>
        <w:t>Практическое занятие № 3</w:t>
      </w:r>
    </w:p>
    <w:p w14:paraId="6ED5EE06" w14:textId="77777777" w:rsidR="007D1187" w:rsidRPr="00E40985" w:rsidRDefault="007D1187" w:rsidP="007D1187">
      <w:pPr>
        <w:ind w:firstLine="709"/>
        <w:jc w:val="center"/>
        <w:rPr>
          <w:b/>
          <w:i/>
        </w:rPr>
      </w:pPr>
      <w:r w:rsidRPr="00E40985">
        <w:rPr>
          <w:b/>
          <w:i/>
        </w:rPr>
        <w:t>Психолингвистика. Становление и развитие психолингвистических идей.</w:t>
      </w:r>
    </w:p>
    <w:p w14:paraId="20194023" w14:textId="77777777" w:rsidR="007D1187" w:rsidRDefault="007D1187" w:rsidP="007D1187">
      <w:pPr>
        <w:ind w:firstLine="709"/>
        <w:jc w:val="center"/>
        <w:rPr>
          <w:b/>
          <w:i/>
        </w:rPr>
      </w:pPr>
      <w:r w:rsidRPr="00E40985">
        <w:rPr>
          <w:b/>
          <w:i/>
        </w:rPr>
        <w:t>Проблемы отечественной психолингвистики</w:t>
      </w:r>
    </w:p>
    <w:p w14:paraId="03BE3E2F" w14:textId="77777777" w:rsidR="007D1187" w:rsidRDefault="007D1187" w:rsidP="007D1187">
      <w:pPr>
        <w:ind w:firstLine="709"/>
        <w:jc w:val="both"/>
        <w:rPr>
          <w:b/>
          <w:i/>
        </w:rPr>
      </w:pPr>
    </w:p>
    <w:p w14:paraId="34643EC8" w14:textId="77777777" w:rsidR="007D1187" w:rsidRPr="00167761" w:rsidRDefault="007D1187" w:rsidP="007D1187">
      <w:pPr>
        <w:ind w:firstLine="709"/>
        <w:jc w:val="both"/>
        <w:rPr>
          <w:b/>
        </w:rPr>
      </w:pPr>
      <w:r>
        <w:rPr>
          <w:b/>
        </w:rPr>
        <w:t>План:</w:t>
      </w:r>
    </w:p>
    <w:p w14:paraId="04C950DB" w14:textId="77777777" w:rsidR="007D1187" w:rsidRPr="00E40985" w:rsidRDefault="007D1187" w:rsidP="007D1187">
      <w:pPr>
        <w:numPr>
          <w:ilvl w:val="3"/>
          <w:numId w:val="2"/>
        </w:numPr>
        <w:tabs>
          <w:tab w:val="left" w:pos="1134"/>
        </w:tabs>
        <w:ind w:left="0" w:firstLine="709"/>
        <w:jc w:val="both"/>
      </w:pPr>
      <w:r w:rsidRPr="00E40985">
        <w:t xml:space="preserve">Психолингвистика как наука о речевой деятельности. Объект и предмет психолингвистики. Место психолингвистики среди наук о человеке. Основные </w:t>
      </w:r>
      <w:r w:rsidRPr="00E40985">
        <w:lastRenderedPageBreak/>
        <w:t xml:space="preserve">психолингвистические школы: психолингвистика </w:t>
      </w:r>
      <w:proofErr w:type="spellStart"/>
      <w:r w:rsidRPr="00E40985">
        <w:t>Ч.Осгуда</w:t>
      </w:r>
      <w:proofErr w:type="spellEnd"/>
      <w:r w:rsidRPr="00E40985">
        <w:t>, Миллера-Хомского, московская психолингвистическая школа.</w:t>
      </w:r>
    </w:p>
    <w:p w14:paraId="3A2F9F00" w14:textId="77777777" w:rsidR="007D1187" w:rsidRPr="00E40985" w:rsidRDefault="007D1187" w:rsidP="007D1187">
      <w:pPr>
        <w:numPr>
          <w:ilvl w:val="3"/>
          <w:numId w:val="2"/>
        </w:numPr>
        <w:tabs>
          <w:tab w:val="left" w:pos="1134"/>
        </w:tabs>
        <w:ind w:left="0" w:firstLine="709"/>
        <w:jc w:val="both"/>
      </w:pPr>
      <w:r w:rsidRPr="00E40985">
        <w:t xml:space="preserve">Психолингвистические модели и теории порождения речи.  </w:t>
      </w:r>
    </w:p>
    <w:p w14:paraId="4FF39ABE" w14:textId="77777777" w:rsidR="007D1187" w:rsidRPr="00E40985" w:rsidRDefault="007D1187" w:rsidP="007D1187">
      <w:pPr>
        <w:numPr>
          <w:ilvl w:val="3"/>
          <w:numId w:val="2"/>
        </w:numPr>
        <w:tabs>
          <w:tab w:val="left" w:pos="1134"/>
        </w:tabs>
        <w:ind w:left="0" w:firstLine="709"/>
        <w:jc w:val="both"/>
      </w:pPr>
      <w:r w:rsidRPr="00E40985">
        <w:t>Восприятие и понимание речи. Значение и личностный смысл. Модели восприятия речи.</w:t>
      </w:r>
    </w:p>
    <w:p w14:paraId="4F843966" w14:textId="77777777" w:rsidR="007D1187" w:rsidRPr="00E40985" w:rsidRDefault="007D1187" w:rsidP="007D1187">
      <w:pPr>
        <w:numPr>
          <w:ilvl w:val="3"/>
          <w:numId w:val="2"/>
        </w:numPr>
        <w:tabs>
          <w:tab w:val="left" w:pos="1134"/>
        </w:tabs>
        <w:ind w:left="0" w:firstLine="709"/>
        <w:jc w:val="both"/>
      </w:pPr>
      <w:r w:rsidRPr="00E40985">
        <w:t xml:space="preserve">Национально-культурная специфика речевого общения как предмет </w:t>
      </w:r>
      <w:proofErr w:type="spellStart"/>
      <w:r w:rsidRPr="00E40985">
        <w:t>этнопсихолингвистики</w:t>
      </w:r>
      <w:proofErr w:type="spellEnd"/>
      <w:r w:rsidRPr="00E40985">
        <w:t xml:space="preserve">. </w:t>
      </w:r>
      <w:proofErr w:type="spellStart"/>
      <w:r w:rsidRPr="00E40985">
        <w:t>Этнопсихолингвистическая</w:t>
      </w:r>
      <w:proofErr w:type="spellEnd"/>
      <w:r w:rsidRPr="00E40985">
        <w:t xml:space="preserve"> детерминация речевой деятельности, языкового сознания и общения. Психолингвистические аспекты перевода и межкультурного общения.</w:t>
      </w:r>
    </w:p>
    <w:p w14:paraId="1E9AD7BF" w14:textId="77777777" w:rsidR="007D1187" w:rsidRPr="00E40985" w:rsidRDefault="007D1187" w:rsidP="007D1187">
      <w:pPr>
        <w:numPr>
          <w:ilvl w:val="3"/>
          <w:numId w:val="2"/>
        </w:numPr>
        <w:tabs>
          <w:tab w:val="left" w:pos="1134"/>
        </w:tabs>
        <w:ind w:left="0" w:firstLine="709"/>
        <w:jc w:val="both"/>
      </w:pPr>
      <w:r w:rsidRPr="00E40985">
        <w:t xml:space="preserve">Прикладные аспекты психолингвистики. </w:t>
      </w:r>
      <w:proofErr w:type="spellStart"/>
      <w:r w:rsidRPr="00E40985">
        <w:t>Патопсихолингвистика</w:t>
      </w:r>
      <w:proofErr w:type="spellEnd"/>
      <w:r w:rsidRPr="00E40985">
        <w:t>. Норма и патология в речи. Физиологические центры речи. Формы речевой патологии, нарушения и дефекты речи.  Язык глухонемых. Нейролингвистика и нейролингвистическое программирование. Способы речевого воздействия и манипуляции.</w:t>
      </w:r>
    </w:p>
    <w:p w14:paraId="35537E1F" w14:textId="77777777" w:rsidR="007D1187" w:rsidRDefault="007D1187" w:rsidP="007D1187">
      <w:pPr>
        <w:ind w:firstLine="709"/>
        <w:jc w:val="both"/>
      </w:pPr>
    </w:p>
    <w:p w14:paraId="5F1A4CE4" w14:textId="77777777" w:rsidR="007D1187" w:rsidRPr="009461EB" w:rsidRDefault="007D1187" w:rsidP="007D1187">
      <w:pPr>
        <w:ind w:firstLine="709"/>
        <w:jc w:val="both"/>
        <w:rPr>
          <w:i/>
        </w:rPr>
      </w:pPr>
      <w:r w:rsidRPr="009461EB">
        <w:rPr>
          <w:i/>
        </w:rPr>
        <w:t>Литература:</w:t>
      </w:r>
    </w:p>
    <w:p w14:paraId="0F04BAAC" w14:textId="77777777" w:rsidR="007D1187" w:rsidRDefault="007D1187" w:rsidP="007D1187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rPr>
          <w:lang w:val="en-US"/>
        </w:rPr>
        <w:t>[1,</w:t>
      </w:r>
      <w:r w:rsidRPr="00E40985">
        <w:t xml:space="preserve"> </w:t>
      </w:r>
      <w:r>
        <w:t>с. 164-174</w:t>
      </w:r>
      <w:r>
        <w:rPr>
          <w:lang w:val="en-US"/>
        </w:rPr>
        <w:t>]</w:t>
      </w:r>
      <w:r>
        <w:t>;</w:t>
      </w:r>
      <w:r w:rsidRPr="00E40985">
        <w:t xml:space="preserve"> </w:t>
      </w:r>
    </w:p>
    <w:p w14:paraId="437A04EB" w14:textId="77777777" w:rsidR="007D1187" w:rsidRPr="00CF01F3" w:rsidRDefault="007D1187" w:rsidP="007D1187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rPr>
          <w:lang w:val="en-US"/>
        </w:rPr>
        <w:t>[4];</w:t>
      </w:r>
    </w:p>
    <w:p w14:paraId="3B1B7A32" w14:textId="77777777" w:rsidR="007D1187" w:rsidRPr="00E40985" w:rsidRDefault="007D1187" w:rsidP="007D1187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rPr>
          <w:lang w:val="en-US"/>
        </w:rPr>
        <w:t>[8].</w:t>
      </w:r>
    </w:p>
    <w:p w14:paraId="282BAD4D" w14:textId="77777777" w:rsidR="007D1187" w:rsidRPr="00CF01F3" w:rsidRDefault="007D1187" w:rsidP="007D1187">
      <w:pPr>
        <w:ind w:firstLine="709"/>
        <w:jc w:val="both"/>
        <w:rPr>
          <w:lang w:val="en-US"/>
        </w:rPr>
      </w:pPr>
    </w:p>
    <w:p w14:paraId="2EA43459" w14:textId="77777777" w:rsidR="007D1187" w:rsidRPr="00E40985" w:rsidRDefault="007D1187" w:rsidP="007D1187">
      <w:pPr>
        <w:ind w:firstLine="709"/>
        <w:jc w:val="both"/>
      </w:pPr>
    </w:p>
    <w:p w14:paraId="6C78F7D9" w14:textId="77777777" w:rsidR="007D1187" w:rsidRPr="00167761" w:rsidRDefault="007D1187" w:rsidP="007D1187">
      <w:pPr>
        <w:ind w:firstLine="709"/>
        <w:jc w:val="center"/>
        <w:rPr>
          <w:b/>
        </w:rPr>
      </w:pPr>
      <w:r w:rsidRPr="00167761">
        <w:rPr>
          <w:b/>
        </w:rPr>
        <w:t>Практическое занятие № 4</w:t>
      </w:r>
    </w:p>
    <w:p w14:paraId="77C91E8A" w14:textId="77777777" w:rsidR="007D1187" w:rsidRPr="00E40985" w:rsidRDefault="007D1187" w:rsidP="007D1187">
      <w:pPr>
        <w:ind w:firstLine="709"/>
        <w:jc w:val="center"/>
        <w:rPr>
          <w:b/>
          <w:i/>
        </w:rPr>
      </w:pPr>
      <w:r w:rsidRPr="00E40985">
        <w:rPr>
          <w:b/>
          <w:i/>
        </w:rPr>
        <w:t>Социолингвистика. Язык и общество.</w:t>
      </w:r>
    </w:p>
    <w:p w14:paraId="79A584BF" w14:textId="77777777" w:rsidR="007D1187" w:rsidRPr="00E40985" w:rsidRDefault="007D1187" w:rsidP="007D1187">
      <w:pPr>
        <w:ind w:firstLine="709"/>
        <w:jc w:val="center"/>
        <w:rPr>
          <w:b/>
          <w:i/>
        </w:rPr>
      </w:pPr>
      <w:r w:rsidRPr="00E40985">
        <w:rPr>
          <w:b/>
          <w:i/>
        </w:rPr>
        <w:t>Классификация социолингвистических факторов. Современная языковая ситуация</w:t>
      </w:r>
    </w:p>
    <w:p w14:paraId="5DE293E3" w14:textId="77777777" w:rsidR="007D1187" w:rsidRDefault="007D1187" w:rsidP="007D1187">
      <w:pPr>
        <w:ind w:firstLine="709"/>
        <w:jc w:val="both"/>
      </w:pPr>
    </w:p>
    <w:p w14:paraId="58505915" w14:textId="77777777" w:rsidR="007D1187" w:rsidRPr="00167761" w:rsidRDefault="007D1187" w:rsidP="007D1187">
      <w:pPr>
        <w:ind w:firstLine="709"/>
        <w:jc w:val="both"/>
        <w:rPr>
          <w:b/>
        </w:rPr>
      </w:pPr>
      <w:r>
        <w:rPr>
          <w:b/>
        </w:rPr>
        <w:t>План:</w:t>
      </w:r>
    </w:p>
    <w:p w14:paraId="1D7670DE" w14:textId="77777777" w:rsidR="007D1187" w:rsidRPr="00E40985" w:rsidRDefault="007D1187" w:rsidP="007D1187">
      <w:pPr>
        <w:ind w:firstLine="709"/>
        <w:jc w:val="both"/>
      </w:pPr>
      <w:r w:rsidRPr="00E40985">
        <w:t>1.Социолингвистика как наука. Параметры социолингвистики.</w:t>
      </w:r>
    </w:p>
    <w:p w14:paraId="63D4C040" w14:textId="77777777" w:rsidR="007D1187" w:rsidRPr="00E40985" w:rsidRDefault="007D1187" w:rsidP="007D1187">
      <w:pPr>
        <w:ind w:firstLine="709"/>
        <w:jc w:val="both"/>
      </w:pPr>
      <w:r w:rsidRPr="00E40985">
        <w:t>2.Социальные факторы, обусловливающие языковые различия.</w:t>
      </w:r>
    </w:p>
    <w:p w14:paraId="73E03BA7" w14:textId="77777777" w:rsidR="007D1187" w:rsidRPr="00E40985" w:rsidRDefault="007D1187" w:rsidP="007D1187">
      <w:pPr>
        <w:ind w:firstLine="709"/>
        <w:jc w:val="both"/>
      </w:pPr>
      <w:r w:rsidRPr="00E40985">
        <w:t>3. Социолингвистические модели и социальная дифференциация языка.</w:t>
      </w:r>
    </w:p>
    <w:p w14:paraId="7C5D5ECA" w14:textId="77777777" w:rsidR="007D1187" w:rsidRPr="00E40985" w:rsidRDefault="007D1187" w:rsidP="007D1187">
      <w:pPr>
        <w:ind w:firstLine="709"/>
        <w:jc w:val="both"/>
      </w:pPr>
      <w:r w:rsidRPr="00E40985">
        <w:t>4. Речь как характеристика социального статуса. Модели общения.</w:t>
      </w:r>
    </w:p>
    <w:p w14:paraId="250A6598" w14:textId="77777777" w:rsidR="007D1187" w:rsidRPr="00E40985" w:rsidRDefault="007D1187" w:rsidP="007D1187">
      <w:pPr>
        <w:ind w:firstLine="709"/>
        <w:jc w:val="both"/>
      </w:pPr>
      <w:r w:rsidRPr="00E40985">
        <w:t>5. Оценка социального статуса человека: уважение, вежливость, этикет.</w:t>
      </w:r>
    </w:p>
    <w:p w14:paraId="1AE83596" w14:textId="77777777" w:rsidR="007D1187" w:rsidRPr="00E40985" w:rsidRDefault="007D1187" w:rsidP="007D1187">
      <w:pPr>
        <w:ind w:firstLine="709"/>
        <w:jc w:val="both"/>
      </w:pPr>
    </w:p>
    <w:p w14:paraId="595C8C43" w14:textId="77777777" w:rsidR="007D1187" w:rsidRPr="009461EB" w:rsidRDefault="007D1187" w:rsidP="007D1187">
      <w:pPr>
        <w:tabs>
          <w:tab w:val="left" w:pos="993"/>
        </w:tabs>
        <w:ind w:firstLine="709"/>
        <w:jc w:val="both"/>
        <w:rPr>
          <w:i/>
        </w:rPr>
      </w:pPr>
      <w:r w:rsidRPr="009461EB">
        <w:rPr>
          <w:i/>
        </w:rPr>
        <w:t xml:space="preserve">Литература: </w:t>
      </w:r>
    </w:p>
    <w:p w14:paraId="4E7DDF33" w14:textId="77777777" w:rsidR="007D1187" w:rsidRPr="00E40985" w:rsidRDefault="007D1187" w:rsidP="007D1187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>
        <w:rPr>
          <w:lang w:val="en-US"/>
        </w:rPr>
        <w:t>[</w:t>
      </w:r>
      <w:proofErr w:type="gramStart"/>
      <w:r>
        <w:rPr>
          <w:lang w:val="en-US"/>
        </w:rPr>
        <w:t xml:space="preserve">1, </w:t>
      </w:r>
      <w:r w:rsidRPr="00E40985">
        <w:t xml:space="preserve"> </w:t>
      </w:r>
      <w:r>
        <w:t>с.</w:t>
      </w:r>
      <w:proofErr w:type="gramEnd"/>
      <w:r>
        <w:t xml:space="preserve"> 239-268</w:t>
      </w:r>
      <w:r>
        <w:rPr>
          <w:lang w:val="en-US"/>
        </w:rPr>
        <w:t>];</w:t>
      </w:r>
    </w:p>
    <w:p w14:paraId="4DE880D7" w14:textId="77777777" w:rsidR="007D1187" w:rsidRPr="000A218A" w:rsidRDefault="007D1187" w:rsidP="007D118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rPr>
          <w:bCs/>
          <w:lang w:val="en-US"/>
        </w:rPr>
        <w:t>[5];</w:t>
      </w:r>
    </w:p>
    <w:p w14:paraId="6BA3A5B9" w14:textId="77777777" w:rsidR="007D1187" w:rsidRPr="000A218A" w:rsidRDefault="007D1187" w:rsidP="007D118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rPr>
          <w:bCs/>
          <w:lang w:val="en-US"/>
        </w:rPr>
        <w:t>[7].</w:t>
      </w:r>
    </w:p>
    <w:p w14:paraId="0019A073" w14:textId="77777777" w:rsidR="007D1187" w:rsidRDefault="007D1187" w:rsidP="007D1187">
      <w:pPr>
        <w:jc w:val="both"/>
      </w:pPr>
    </w:p>
    <w:p w14:paraId="722D012A" w14:textId="77777777" w:rsidR="007D1187" w:rsidRDefault="007D1187" w:rsidP="007D1187">
      <w:pPr>
        <w:tabs>
          <w:tab w:val="left" w:pos="993"/>
        </w:tabs>
        <w:ind w:left="709"/>
        <w:rPr>
          <w:b/>
        </w:rPr>
      </w:pPr>
    </w:p>
    <w:p w14:paraId="43929A9A" w14:textId="77777777" w:rsidR="007D1187" w:rsidRDefault="007D1187" w:rsidP="007D1187">
      <w:pPr>
        <w:tabs>
          <w:tab w:val="left" w:pos="993"/>
        </w:tabs>
        <w:ind w:left="709"/>
        <w:rPr>
          <w:b/>
        </w:rPr>
      </w:pPr>
    </w:p>
    <w:p w14:paraId="6A41CE40" w14:textId="77777777" w:rsidR="007D1187" w:rsidRDefault="007D1187" w:rsidP="007D1187">
      <w:pPr>
        <w:tabs>
          <w:tab w:val="left" w:pos="993"/>
        </w:tabs>
        <w:ind w:left="709"/>
        <w:rPr>
          <w:b/>
        </w:rPr>
      </w:pPr>
    </w:p>
    <w:p w14:paraId="799251F3" w14:textId="77777777" w:rsidR="007D1187" w:rsidRDefault="007D1187" w:rsidP="007D1187">
      <w:pPr>
        <w:tabs>
          <w:tab w:val="left" w:pos="993"/>
        </w:tabs>
        <w:ind w:left="709"/>
        <w:rPr>
          <w:b/>
        </w:rPr>
      </w:pPr>
    </w:p>
    <w:p w14:paraId="7D5EDC46" w14:textId="77777777" w:rsidR="007D1187" w:rsidRDefault="007D1187" w:rsidP="007D1187">
      <w:pPr>
        <w:tabs>
          <w:tab w:val="left" w:pos="993"/>
        </w:tabs>
        <w:ind w:left="709"/>
        <w:rPr>
          <w:b/>
        </w:rPr>
      </w:pPr>
    </w:p>
    <w:p w14:paraId="3B355327" w14:textId="77777777" w:rsidR="007D1187" w:rsidRDefault="007D1187" w:rsidP="007D1187">
      <w:pPr>
        <w:tabs>
          <w:tab w:val="left" w:pos="993"/>
        </w:tabs>
        <w:ind w:left="709"/>
        <w:rPr>
          <w:b/>
        </w:rPr>
      </w:pPr>
    </w:p>
    <w:p w14:paraId="07C3E466" w14:textId="77777777" w:rsidR="007D1187" w:rsidRDefault="007D1187" w:rsidP="007D1187">
      <w:pPr>
        <w:tabs>
          <w:tab w:val="left" w:pos="993"/>
        </w:tabs>
        <w:ind w:left="709"/>
        <w:rPr>
          <w:b/>
        </w:rPr>
      </w:pPr>
    </w:p>
    <w:p w14:paraId="011DDFBF" w14:textId="77777777" w:rsidR="007D1187" w:rsidRDefault="007D1187" w:rsidP="007D1187">
      <w:pPr>
        <w:tabs>
          <w:tab w:val="left" w:pos="993"/>
        </w:tabs>
        <w:ind w:left="709"/>
        <w:rPr>
          <w:b/>
        </w:rPr>
      </w:pPr>
    </w:p>
    <w:p w14:paraId="721D48D2" w14:textId="77777777" w:rsidR="007D1187" w:rsidRDefault="007D1187" w:rsidP="007D1187">
      <w:pPr>
        <w:tabs>
          <w:tab w:val="left" w:pos="993"/>
        </w:tabs>
        <w:ind w:left="709"/>
        <w:rPr>
          <w:b/>
        </w:rPr>
      </w:pPr>
    </w:p>
    <w:p w14:paraId="687FA775" w14:textId="77777777" w:rsidR="007D1187" w:rsidRDefault="007D1187" w:rsidP="007D1187">
      <w:pPr>
        <w:tabs>
          <w:tab w:val="left" w:pos="993"/>
        </w:tabs>
        <w:ind w:left="709"/>
        <w:rPr>
          <w:b/>
        </w:rPr>
      </w:pPr>
    </w:p>
    <w:p w14:paraId="044832F6" w14:textId="77777777" w:rsidR="007D1187" w:rsidRDefault="007D1187" w:rsidP="007D1187">
      <w:pPr>
        <w:tabs>
          <w:tab w:val="left" w:pos="993"/>
        </w:tabs>
        <w:ind w:left="709"/>
        <w:rPr>
          <w:b/>
        </w:rPr>
      </w:pPr>
    </w:p>
    <w:p w14:paraId="60D7B9B8" w14:textId="77777777" w:rsidR="007D1187" w:rsidRPr="00D7278B" w:rsidRDefault="007D1187" w:rsidP="007D1187">
      <w:pPr>
        <w:tabs>
          <w:tab w:val="left" w:pos="993"/>
        </w:tabs>
        <w:ind w:left="709"/>
        <w:rPr>
          <w:b/>
        </w:rPr>
      </w:pPr>
    </w:p>
    <w:p w14:paraId="4EFCA414" w14:textId="77777777" w:rsidR="007D1187" w:rsidRDefault="007D1187" w:rsidP="007D1187">
      <w:pPr>
        <w:spacing w:after="200" w:line="276" w:lineRule="auto"/>
        <w:rPr>
          <w:b/>
          <w:highlight w:val="green"/>
        </w:rPr>
      </w:pPr>
      <w:r>
        <w:rPr>
          <w:b/>
          <w:highlight w:val="green"/>
        </w:rPr>
        <w:br w:type="page"/>
      </w:r>
    </w:p>
    <w:p w14:paraId="516AEC7C" w14:textId="77777777" w:rsidR="00AF6ECB" w:rsidRDefault="00AF6ECB"/>
    <w:sectPr w:rsidR="00AF6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B4914"/>
    <w:multiLevelType w:val="hybridMultilevel"/>
    <w:tmpl w:val="8BE2FF0E"/>
    <w:lvl w:ilvl="0" w:tplc="8A44C256">
      <w:start w:val="1"/>
      <w:numFmt w:val="decimal"/>
      <w:lvlText w:val="%1."/>
      <w:lvlJc w:val="left"/>
      <w:pPr>
        <w:tabs>
          <w:tab w:val="num" w:pos="644"/>
        </w:tabs>
        <w:ind w:left="700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44C256">
      <w:start w:val="1"/>
      <w:numFmt w:val="decimal"/>
      <w:lvlText w:val="%4."/>
      <w:lvlJc w:val="left"/>
      <w:pPr>
        <w:tabs>
          <w:tab w:val="num" w:pos="568"/>
        </w:tabs>
        <w:ind w:left="624" w:hanging="34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656353"/>
    <w:multiLevelType w:val="hybridMultilevel"/>
    <w:tmpl w:val="841EEE38"/>
    <w:lvl w:ilvl="0" w:tplc="01CC2B14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" w15:restartNumberingAfterBreak="0">
    <w:nsid w:val="374E6EB3"/>
    <w:multiLevelType w:val="multilevel"/>
    <w:tmpl w:val="EC16C3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D9876BD"/>
    <w:multiLevelType w:val="multilevel"/>
    <w:tmpl w:val="F49EFF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5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5" w:hanging="1800"/>
      </w:pPr>
      <w:rPr>
        <w:rFonts w:hint="default"/>
      </w:rPr>
    </w:lvl>
  </w:abstractNum>
  <w:abstractNum w:abstractNumId="4" w15:restartNumberingAfterBreak="0">
    <w:nsid w:val="5C61439F"/>
    <w:multiLevelType w:val="hybridMultilevel"/>
    <w:tmpl w:val="E0C226A4"/>
    <w:lvl w:ilvl="0" w:tplc="8A44C256">
      <w:start w:val="1"/>
      <w:numFmt w:val="decimal"/>
      <w:lvlText w:val="%1."/>
      <w:lvlJc w:val="left"/>
      <w:pPr>
        <w:tabs>
          <w:tab w:val="num" w:pos="624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B419A6"/>
    <w:multiLevelType w:val="hybridMultilevel"/>
    <w:tmpl w:val="4028AF4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2620A23"/>
    <w:multiLevelType w:val="hybridMultilevel"/>
    <w:tmpl w:val="0C7407F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81472"/>
    <w:multiLevelType w:val="hybridMultilevel"/>
    <w:tmpl w:val="EA9A9D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479"/>
        </w:tabs>
        <w:ind w:left="3479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5C6290"/>
    <w:multiLevelType w:val="hybridMultilevel"/>
    <w:tmpl w:val="F000D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47133"/>
    <w:multiLevelType w:val="multilevel"/>
    <w:tmpl w:val="20884A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792E28DB"/>
    <w:multiLevelType w:val="hybridMultilevel"/>
    <w:tmpl w:val="3F4CD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F0136A"/>
    <w:multiLevelType w:val="hybridMultilevel"/>
    <w:tmpl w:val="416C34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10"/>
  </w:num>
  <w:num w:numId="9">
    <w:abstractNumId w:val="1"/>
  </w:num>
  <w:num w:numId="10">
    <w:abstractNumId w:val="1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444"/>
    <w:rsid w:val="007D1187"/>
    <w:rsid w:val="00AF6ECB"/>
    <w:rsid w:val="00FF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AE1E3-B105-4578-BC41-E862C988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18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1378</Words>
  <Characters>7858</Characters>
  <Application>Microsoft Office Word</Application>
  <DocSecurity>0</DocSecurity>
  <Lines>65</Lines>
  <Paragraphs>18</Paragraphs>
  <ScaleCrop>false</ScaleCrop>
  <Company/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Виноградова</dc:creator>
  <cp:keywords/>
  <dc:description/>
  <cp:lastModifiedBy>Светлана Виноградова</cp:lastModifiedBy>
  <cp:revision>2</cp:revision>
  <dcterms:created xsi:type="dcterms:W3CDTF">2024-11-30T08:22:00Z</dcterms:created>
  <dcterms:modified xsi:type="dcterms:W3CDTF">2024-11-30T08:22:00Z</dcterms:modified>
</cp:coreProperties>
</file>